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807A" w14:textId="77777777" w:rsidR="007F519F" w:rsidRPr="00CE431A" w:rsidRDefault="007F519F" w:rsidP="007F519F">
      <w:pPr>
        <w:widowControl/>
        <w:autoSpaceDE w:val="0"/>
        <w:autoSpaceDN w:val="0"/>
        <w:adjustRightInd w:val="0"/>
        <w:jc w:val="both"/>
        <w:rPr>
          <w:rFonts w:ascii="Times New Roman" w:hAnsi="Times New Roman"/>
          <w:color w:val="000000"/>
          <w:szCs w:val="24"/>
        </w:rPr>
      </w:pPr>
      <w:bookmarkStart w:id="0" w:name="_GoBack"/>
      <w:bookmarkEnd w:id="0"/>
      <w:r w:rsidRPr="00CE431A">
        <w:rPr>
          <w:rFonts w:ascii="Times New Roman" w:hAnsi="Times New Roman"/>
          <w:b/>
          <w:bCs/>
          <w:szCs w:val="24"/>
        </w:rPr>
        <w:t>PURPOSE:</w:t>
      </w:r>
      <w:r w:rsidRPr="00CE431A">
        <w:rPr>
          <w:rFonts w:ascii="Times New Roman" w:hAnsi="Times New Roman"/>
          <w:szCs w:val="24"/>
        </w:rPr>
        <w:t xml:space="preserve">  T</w:t>
      </w:r>
      <w:r w:rsidRPr="00CE431A">
        <w:rPr>
          <w:rFonts w:ascii="Times New Roman" w:hAnsi="Times New Roman"/>
          <w:color w:val="000000"/>
          <w:szCs w:val="24"/>
        </w:rPr>
        <w:t xml:space="preserve">o establish the process for </w:t>
      </w:r>
      <w:r>
        <w:rPr>
          <w:rFonts w:ascii="Times New Roman" w:hAnsi="Times New Roman"/>
          <w:color w:val="000000"/>
          <w:szCs w:val="24"/>
        </w:rPr>
        <w:t>enabling the Authority to direct purchase equipment, materials and supplies that are budgeted and included in projects pursuant to Section 212.08(6), F.S.; and Rule 12A-1.094, F.A.C.</w:t>
      </w:r>
    </w:p>
    <w:p w14:paraId="2B0E7B20" w14:textId="77777777" w:rsidR="007F519F" w:rsidRPr="00CE431A" w:rsidRDefault="007F519F" w:rsidP="007F519F">
      <w:pPr>
        <w:widowControl/>
        <w:autoSpaceDE w:val="0"/>
        <w:autoSpaceDN w:val="0"/>
        <w:adjustRightInd w:val="0"/>
        <w:jc w:val="both"/>
        <w:rPr>
          <w:rFonts w:ascii="Times New Roman" w:hAnsi="Times New Roman"/>
          <w:szCs w:val="24"/>
        </w:rPr>
      </w:pPr>
      <w:r w:rsidRPr="00CE431A">
        <w:rPr>
          <w:rFonts w:ascii="Times New Roman" w:hAnsi="Times New Roman"/>
          <w:color w:val="000000"/>
          <w:szCs w:val="24"/>
        </w:rPr>
        <w:t xml:space="preserve">  </w:t>
      </w:r>
    </w:p>
    <w:p w14:paraId="659633F2" w14:textId="77777777" w:rsidR="007F519F" w:rsidRPr="00CE431A" w:rsidRDefault="007F519F" w:rsidP="007F519F">
      <w:pPr>
        <w:jc w:val="both"/>
        <w:rPr>
          <w:rFonts w:ascii="Times New Roman" w:hAnsi="Times New Roman"/>
          <w:b/>
          <w:bCs/>
          <w:szCs w:val="24"/>
        </w:rPr>
      </w:pPr>
      <w:r w:rsidRPr="00CE431A">
        <w:rPr>
          <w:rFonts w:ascii="Times New Roman" w:hAnsi="Times New Roman"/>
          <w:b/>
          <w:bCs/>
          <w:szCs w:val="24"/>
        </w:rPr>
        <w:t>PROCEDURES:</w:t>
      </w:r>
    </w:p>
    <w:p w14:paraId="4E53BA08" w14:textId="77777777" w:rsidR="007F519F" w:rsidRPr="00CE431A" w:rsidRDefault="007F519F" w:rsidP="007F519F">
      <w:pPr>
        <w:widowControl/>
        <w:autoSpaceDE w:val="0"/>
        <w:autoSpaceDN w:val="0"/>
        <w:adjustRightInd w:val="0"/>
        <w:ind w:left="1440" w:hanging="720"/>
        <w:jc w:val="both"/>
        <w:rPr>
          <w:rFonts w:ascii="Times New Roman" w:hAnsi="Times New Roman"/>
          <w:color w:val="000000"/>
          <w:szCs w:val="24"/>
        </w:rPr>
      </w:pPr>
    </w:p>
    <w:p w14:paraId="7D14AD0E" w14:textId="77777777" w:rsidR="007F519F" w:rsidRPr="00CE431A" w:rsidRDefault="007F519F" w:rsidP="007F519F">
      <w:pPr>
        <w:widowControl/>
        <w:autoSpaceDE w:val="0"/>
        <w:autoSpaceDN w:val="0"/>
        <w:adjustRightInd w:val="0"/>
        <w:ind w:left="720" w:hanging="720"/>
        <w:jc w:val="both"/>
        <w:rPr>
          <w:rFonts w:ascii="Times New Roman" w:hAnsi="Times New Roman"/>
          <w:color w:val="000000"/>
          <w:szCs w:val="24"/>
        </w:rPr>
      </w:pPr>
      <w:r>
        <w:rPr>
          <w:rFonts w:ascii="Times New Roman" w:hAnsi="Times New Roman"/>
          <w:color w:val="000000"/>
          <w:szCs w:val="24"/>
        </w:rPr>
        <w:t>A.</w:t>
      </w:r>
      <w:r>
        <w:rPr>
          <w:rFonts w:ascii="Times New Roman" w:hAnsi="Times New Roman"/>
          <w:color w:val="000000"/>
          <w:szCs w:val="24"/>
        </w:rPr>
        <w:tab/>
        <w:t xml:space="preserve">The </w:t>
      </w:r>
      <w:r w:rsidR="00496230">
        <w:rPr>
          <w:rFonts w:ascii="Times New Roman" w:hAnsi="Times New Roman"/>
          <w:color w:val="000000"/>
          <w:szCs w:val="24"/>
        </w:rPr>
        <w:t>Vice President</w:t>
      </w:r>
      <w:r w:rsidR="00FE700D">
        <w:rPr>
          <w:rFonts w:ascii="Times New Roman" w:hAnsi="Times New Roman"/>
          <w:color w:val="000000"/>
          <w:szCs w:val="24"/>
        </w:rPr>
        <w:t xml:space="preserve"> </w:t>
      </w:r>
      <w:r>
        <w:rPr>
          <w:rFonts w:ascii="Times New Roman" w:hAnsi="Times New Roman"/>
          <w:color w:val="000000"/>
          <w:szCs w:val="24"/>
        </w:rPr>
        <w:t xml:space="preserve">of Procurement, in consultation with the sponsoring department and </w:t>
      </w:r>
      <w:r w:rsidR="003A5451">
        <w:rPr>
          <w:rFonts w:ascii="Times New Roman" w:hAnsi="Times New Roman"/>
          <w:color w:val="000000"/>
          <w:szCs w:val="24"/>
        </w:rPr>
        <w:t xml:space="preserve">the </w:t>
      </w:r>
      <w:r>
        <w:rPr>
          <w:rFonts w:ascii="Times New Roman" w:hAnsi="Times New Roman"/>
          <w:color w:val="000000"/>
          <w:szCs w:val="24"/>
        </w:rPr>
        <w:t>Legal Affairs Department (Legal Affairs), will determine if there is an opportunity for a benefit to the Authority to directly purchase equipment, materials and/or supplies required in a project directly from the supplier (Owner Direct Purchase). Items to be considered in making the determination may include the following:</w:t>
      </w:r>
    </w:p>
    <w:p w14:paraId="1D3FDE5C" w14:textId="77777777" w:rsidR="007F519F" w:rsidRPr="00CE431A" w:rsidRDefault="007F519F" w:rsidP="007F519F">
      <w:pPr>
        <w:widowControl/>
        <w:autoSpaceDE w:val="0"/>
        <w:autoSpaceDN w:val="0"/>
        <w:adjustRightInd w:val="0"/>
        <w:ind w:left="720" w:hanging="720"/>
        <w:jc w:val="both"/>
        <w:rPr>
          <w:rFonts w:ascii="Times New Roman" w:hAnsi="Times New Roman"/>
          <w:color w:val="000000"/>
          <w:szCs w:val="24"/>
        </w:rPr>
      </w:pPr>
    </w:p>
    <w:p w14:paraId="36423508"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r w:rsidRPr="00CE431A">
        <w:rPr>
          <w:rFonts w:ascii="Times New Roman" w:hAnsi="Times New Roman"/>
          <w:color w:val="000000"/>
          <w:szCs w:val="24"/>
        </w:rPr>
        <w:t>1.</w:t>
      </w:r>
      <w:r w:rsidRPr="00CE431A">
        <w:rPr>
          <w:rFonts w:ascii="Times New Roman" w:hAnsi="Times New Roman"/>
          <w:color w:val="000000"/>
          <w:szCs w:val="24"/>
        </w:rPr>
        <w:tab/>
      </w:r>
      <w:r>
        <w:rPr>
          <w:rFonts w:ascii="Times New Roman" w:hAnsi="Times New Roman"/>
          <w:color w:val="000000"/>
          <w:szCs w:val="24"/>
        </w:rPr>
        <w:t>Potential sales tax savings by the Authority.</w:t>
      </w:r>
    </w:p>
    <w:p w14:paraId="24F943EF"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p>
    <w:p w14:paraId="09AFDB01"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r>
        <w:rPr>
          <w:rFonts w:ascii="Times New Roman" w:hAnsi="Times New Roman"/>
          <w:color w:val="000000"/>
          <w:szCs w:val="24"/>
        </w:rPr>
        <w:t>2.</w:t>
      </w:r>
      <w:r>
        <w:rPr>
          <w:rFonts w:ascii="Times New Roman" w:hAnsi="Times New Roman"/>
          <w:color w:val="000000"/>
          <w:szCs w:val="24"/>
        </w:rPr>
        <w:tab/>
        <w:t>Additional project management required by Authority personnel.</w:t>
      </w:r>
    </w:p>
    <w:p w14:paraId="3A716B2A"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p>
    <w:p w14:paraId="2C28EDC5"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r>
        <w:rPr>
          <w:rFonts w:ascii="Times New Roman" w:hAnsi="Times New Roman"/>
          <w:color w:val="000000"/>
          <w:szCs w:val="24"/>
        </w:rPr>
        <w:t>3.</w:t>
      </w:r>
      <w:r>
        <w:rPr>
          <w:rFonts w:ascii="Times New Roman" w:hAnsi="Times New Roman"/>
          <w:color w:val="000000"/>
          <w:szCs w:val="24"/>
        </w:rPr>
        <w:tab/>
        <w:t>Potential liability to the Authority for the delivery and storage of the material.</w:t>
      </w:r>
    </w:p>
    <w:p w14:paraId="39366B4B"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p>
    <w:p w14:paraId="77BEF615"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r>
        <w:rPr>
          <w:rFonts w:ascii="Times New Roman" w:hAnsi="Times New Roman"/>
          <w:color w:val="000000"/>
          <w:szCs w:val="24"/>
        </w:rPr>
        <w:t>4.</w:t>
      </w:r>
      <w:r>
        <w:rPr>
          <w:rFonts w:ascii="Times New Roman" w:hAnsi="Times New Roman"/>
          <w:color w:val="000000"/>
          <w:szCs w:val="24"/>
        </w:rPr>
        <w:tab/>
        <w:t>Increase in insurance costs by the Authority for the protection of the equipment, material or supplies.</w:t>
      </w:r>
    </w:p>
    <w:p w14:paraId="73F37BA9"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p>
    <w:p w14:paraId="5EDC024C"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r>
        <w:rPr>
          <w:rFonts w:ascii="Times New Roman" w:hAnsi="Times New Roman"/>
          <w:color w:val="000000"/>
          <w:szCs w:val="24"/>
        </w:rPr>
        <w:t>5.</w:t>
      </w:r>
      <w:r>
        <w:rPr>
          <w:rFonts w:ascii="Times New Roman" w:hAnsi="Times New Roman"/>
          <w:color w:val="000000"/>
          <w:szCs w:val="24"/>
        </w:rPr>
        <w:tab/>
        <w:t>Loss or gain of D/W/MBE opportunity.</w:t>
      </w:r>
    </w:p>
    <w:p w14:paraId="3950F9D9"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p>
    <w:p w14:paraId="728DC44F"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r>
        <w:rPr>
          <w:rFonts w:ascii="Times New Roman" w:hAnsi="Times New Roman"/>
          <w:color w:val="000000"/>
          <w:szCs w:val="24"/>
        </w:rPr>
        <w:t xml:space="preserve">6. </w:t>
      </w:r>
      <w:r>
        <w:rPr>
          <w:rFonts w:ascii="Times New Roman" w:hAnsi="Times New Roman"/>
          <w:color w:val="000000"/>
          <w:szCs w:val="24"/>
        </w:rPr>
        <w:tab/>
        <w:t>Contractor or design-builder competitive bid process.</w:t>
      </w:r>
    </w:p>
    <w:p w14:paraId="43B0F9AB" w14:textId="77777777" w:rsidR="007F519F" w:rsidRDefault="007F519F" w:rsidP="007F519F">
      <w:pPr>
        <w:widowControl/>
        <w:autoSpaceDE w:val="0"/>
        <w:autoSpaceDN w:val="0"/>
        <w:adjustRightInd w:val="0"/>
        <w:ind w:left="1440" w:hanging="720"/>
        <w:jc w:val="both"/>
        <w:rPr>
          <w:rFonts w:ascii="Times New Roman" w:hAnsi="Times New Roman"/>
          <w:color w:val="000000"/>
          <w:szCs w:val="24"/>
        </w:rPr>
      </w:pPr>
    </w:p>
    <w:p w14:paraId="7766EF68" w14:textId="77777777" w:rsidR="007F519F" w:rsidRPr="00CE431A" w:rsidRDefault="007F519F" w:rsidP="007F519F">
      <w:pPr>
        <w:widowControl/>
        <w:autoSpaceDE w:val="0"/>
        <w:autoSpaceDN w:val="0"/>
        <w:adjustRightInd w:val="0"/>
        <w:ind w:left="1440" w:hanging="720"/>
        <w:jc w:val="both"/>
        <w:rPr>
          <w:rFonts w:ascii="Times New Roman" w:hAnsi="Times New Roman"/>
          <w:color w:val="000000"/>
          <w:szCs w:val="24"/>
        </w:rPr>
      </w:pPr>
      <w:r>
        <w:rPr>
          <w:rFonts w:ascii="Times New Roman" w:hAnsi="Times New Roman"/>
          <w:color w:val="000000"/>
          <w:szCs w:val="24"/>
        </w:rPr>
        <w:t>7.</w:t>
      </w:r>
      <w:r>
        <w:rPr>
          <w:rFonts w:ascii="Times New Roman" w:hAnsi="Times New Roman"/>
          <w:color w:val="000000"/>
          <w:szCs w:val="24"/>
        </w:rPr>
        <w:tab/>
        <w:t>Other specific project risks</w:t>
      </w:r>
      <w:r w:rsidR="003A5451">
        <w:rPr>
          <w:rFonts w:ascii="Times New Roman" w:hAnsi="Times New Roman"/>
          <w:color w:val="000000"/>
          <w:szCs w:val="24"/>
        </w:rPr>
        <w:t>,</w:t>
      </w:r>
      <w:r>
        <w:rPr>
          <w:rFonts w:ascii="Times New Roman" w:hAnsi="Times New Roman"/>
          <w:color w:val="000000"/>
          <w:szCs w:val="24"/>
        </w:rPr>
        <w:t xml:space="preserve"> </w:t>
      </w:r>
      <w:r w:rsidR="003A5451">
        <w:rPr>
          <w:rFonts w:ascii="Times New Roman" w:hAnsi="Times New Roman"/>
          <w:color w:val="000000"/>
          <w:szCs w:val="24"/>
        </w:rPr>
        <w:t xml:space="preserve">including but not limited to, </w:t>
      </w:r>
      <w:r>
        <w:rPr>
          <w:rFonts w:ascii="Times New Roman" w:hAnsi="Times New Roman"/>
          <w:color w:val="000000"/>
          <w:szCs w:val="24"/>
        </w:rPr>
        <w:t xml:space="preserve">potential for delay as determined by the </w:t>
      </w:r>
      <w:r w:rsidR="00496230">
        <w:rPr>
          <w:rFonts w:ascii="Times New Roman" w:hAnsi="Times New Roman"/>
          <w:color w:val="000000"/>
          <w:szCs w:val="24"/>
        </w:rPr>
        <w:t>Vice President</w:t>
      </w:r>
      <w:r>
        <w:rPr>
          <w:rFonts w:ascii="Times New Roman" w:hAnsi="Times New Roman"/>
          <w:color w:val="000000"/>
          <w:szCs w:val="24"/>
        </w:rPr>
        <w:t xml:space="preserve"> of Procurement.</w:t>
      </w:r>
    </w:p>
    <w:p w14:paraId="42FB6443" w14:textId="77777777" w:rsidR="007F519F" w:rsidRPr="00CE431A" w:rsidRDefault="007F519F" w:rsidP="007F519F">
      <w:pPr>
        <w:widowControl/>
        <w:autoSpaceDE w:val="0"/>
        <w:autoSpaceDN w:val="0"/>
        <w:adjustRightInd w:val="0"/>
        <w:ind w:left="720" w:hanging="720"/>
        <w:jc w:val="both"/>
        <w:rPr>
          <w:rFonts w:ascii="Times New Roman" w:hAnsi="Times New Roman"/>
          <w:color w:val="000000"/>
          <w:szCs w:val="24"/>
        </w:rPr>
      </w:pPr>
    </w:p>
    <w:p w14:paraId="4142455E" w14:textId="77777777" w:rsidR="007F519F" w:rsidRPr="00CE431A" w:rsidRDefault="007F519F" w:rsidP="007F519F">
      <w:pPr>
        <w:widowControl/>
        <w:autoSpaceDE w:val="0"/>
        <w:autoSpaceDN w:val="0"/>
        <w:adjustRightInd w:val="0"/>
        <w:ind w:left="720" w:hanging="720"/>
        <w:jc w:val="both"/>
        <w:rPr>
          <w:rFonts w:ascii="Times New Roman" w:hAnsi="Times New Roman"/>
          <w:szCs w:val="24"/>
        </w:rPr>
      </w:pPr>
      <w:r w:rsidRPr="00CE431A">
        <w:rPr>
          <w:rFonts w:ascii="Times New Roman" w:hAnsi="Times New Roman"/>
          <w:color w:val="000000"/>
          <w:szCs w:val="24"/>
        </w:rPr>
        <w:t>B.</w:t>
      </w:r>
      <w:r>
        <w:rPr>
          <w:rFonts w:ascii="Times New Roman" w:hAnsi="Times New Roman"/>
          <w:color w:val="000000"/>
          <w:szCs w:val="24"/>
        </w:rPr>
        <w:tab/>
        <w:t xml:space="preserve">If it is determined there is an opportunity and benefit to direct purchase equipment, materials and/or supplies, the </w:t>
      </w:r>
      <w:r w:rsidR="00496230">
        <w:rPr>
          <w:rFonts w:ascii="Times New Roman" w:hAnsi="Times New Roman"/>
          <w:color w:val="000000"/>
          <w:szCs w:val="24"/>
        </w:rPr>
        <w:t>Vice President</w:t>
      </w:r>
      <w:r w:rsidR="00FE700D">
        <w:rPr>
          <w:rFonts w:ascii="Times New Roman" w:hAnsi="Times New Roman"/>
          <w:color w:val="000000"/>
          <w:szCs w:val="24"/>
        </w:rPr>
        <w:t xml:space="preserve"> </w:t>
      </w:r>
      <w:r>
        <w:rPr>
          <w:rFonts w:ascii="Times New Roman" w:hAnsi="Times New Roman"/>
          <w:color w:val="000000"/>
          <w:szCs w:val="24"/>
        </w:rPr>
        <w:t xml:space="preserve">of Procurement will instruct the Procurement Agent to ensure the direct purchase contract language </w:t>
      </w:r>
      <w:r w:rsidR="003A5451">
        <w:rPr>
          <w:rFonts w:ascii="Times New Roman" w:hAnsi="Times New Roman"/>
          <w:color w:val="000000"/>
          <w:szCs w:val="24"/>
        </w:rPr>
        <w:t xml:space="preserve">in Appendix A </w:t>
      </w:r>
      <w:r>
        <w:rPr>
          <w:rFonts w:ascii="Times New Roman" w:hAnsi="Times New Roman"/>
          <w:color w:val="000000"/>
          <w:szCs w:val="24"/>
        </w:rPr>
        <w:t>is included in the project contract.</w:t>
      </w:r>
    </w:p>
    <w:p w14:paraId="266BF7A0" w14:textId="77777777" w:rsidR="007F519F" w:rsidRDefault="007F519F" w:rsidP="007F519F">
      <w:pPr>
        <w:ind w:left="1440" w:hanging="720"/>
        <w:jc w:val="both"/>
        <w:rPr>
          <w:rFonts w:ascii="Times New Roman" w:hAnsi="Times New Roman"/>
          <w:szCs w:val="24"/>
        </w:rPr>
      </w:pPr>
    </w:p>
    <w:p w14:paraId="17076BC0" w14:textId="77777777" w:rsidR="007F519F" w:rsidRDefault="007F519F" w:rsidP="00B60A8B">
      <w:pPr>
        <w:widowControl/>
        <w:ind w:left="720" w:hanging="720"/>
        <w:jc w:val="both"/>
        <w:rPr>
          <w:rFonts w:ascii="Times New Roman" w:hAnsi="Times New Roman"/>
          <w:szCs w:val="24"/>
        </w:rPr>
      </w:pPr>
      <w:r>
        <w:rPr>
          <w:rFonts w:ascii="Times New Roman" w:hAnsi="Times New Roman"/>
          <w:szCs w:val="24"/>
        </w:rPr>
        <w:t>C.</w:t>
      </w:r>
      <w:r>
        <w:rPr>
          <w:rFonts w:ascii="Times New Roman" w:hAnsi="Times New Roman"/>
          <w:szCs w:val="24"/>
        </w:rPr>
        <w:tab/>
        <w:t>The Procurement Agent, with assistance from Legal Affairs,</w:t>
      </w:r>
      <w:r w:rsidR="00FF0240">
        <w:rPr>
          <w:rFonts w:ascii="Times New Roman" w:hAnsi="Times New Roman"/>
          <w:szCs w:val="24"/>
        </w:rPr>
        <w:t xml:space="preserve"> </w:t>
      </w:r>
      <w:r>
        <w:rPr>
          <w:rFonts w:ascii="Times New Roman" w:hAnsi="Times New Roman"/>
          <w:szCs w:val="24"/>
        </w:rPr>
        <w:t xml:space="preserve">will submit the project contract including the </w:t>
      </w:r>
      <w:r w:rsidR="00AE0178">
        <w:rPr>
          <w:rFonts w:ascii="Times New Roman" w:hAnsi="Times New Roman"/>
          <w:color w:val="000000"/>
          <w:szCs w:val="24"/>
        </w:rPr>
        <w:t xml:space="preserve">direct purchase contract </w:t>
      </w:r>
      <w:r>
        <w:rPr>
          <w:rFonts w:ascii="Times New Roman" w:hAnsi="Times New Roman"/>
          <w:szCs w:val="24"/>
        </w:rPr>
        <w:t xml:space="preserve">language to the State of Florida Department </w:t>
      </w:r>
      <w:r>
        <w:rPr>
          <w:rFonts w:ascii="Times New Roman" w:hAnsi="Times New Roman"/>
          <w:szCs w:val="24"/>
        </w:rPr>
        <w:lastRenderedPageBreak/>
        <w:t>of Revenue for review and approval. The Department of Revenue approved contractual language will control over other contractual terms. The following six factors must be proved in order for the Authority to be exempt from sales tax for equipment, materials and supplies purchases:</w:t>
      </w:r>
    </w:p>
    <w:p w14:paraId="12BD6830" w14:textId="77777777" w:rsidR="007F519F" w:rsidRDefault="007F519F" w:rsidP="007F519F">
      <w:pPr>
        <w:ind w:left="720" w:hanging="720"/>
        <w:jc w:val="both"/>
        <w:rPr>
          <w:rFonts w:ascii="Times New Roman" w:hAnsi="Times New Roman"/>
          <w:szCs w:val="24"/>
        </w:rPr>
      </w:pPr>
    </w:p>
    <w:p w14:paraId="0752BF33" w14:textId="77777777" w:rsidR="007F519F" w:rsidRDefault="007F519F" w:rsidP="007F519F">
      <w:pPr>
        <w:ind w:left="1440" w:hanging="720"/>
        <w:jc w:val="both"/>
        <w:rPr>
          <w:rFonts w:ascii="Times New Roman" w:hAnsi="Times New Roman"/>
          <w:szCs w:val="24"/>
        </w:rPr>
      </w:pPr>
      <w:r w:rsidRPr="007279ED">
        <w:rPr>
          <w:rFonts w:ascii="Times New Roman" w:hAnsi="Times New Roman"/>
          <w:szCs w:val="24"/>
        </w:rPr>
        <w:t xml:space="preserve">1. </w:t>
      </w:r>
      <w:r>
        <w:rPr>
          <w:rFonts w:ascii="Times New Roman" w:hAnsi="Times New Roman"/>
          <w:szCs w:val="24"/>
        </w:rPr>
        <w:tab/>
      </w:r>
      <w:r w:rsidRPr="007279ED">
        <w:rPr>
          <w:rFonts w:ascii="Times New Roman" w:hAnsi="Times New Roman"/>
          <w:szCs w:val="24"/>
        </w:rPr>
        <w:t>Direct Purchase Order</w:t>
      </w:r>
      <w:r>
        <w:rPr>
          <w:rFonts w:ascii="Times New Roman" w:hAnsi="Times New Roman"/>
          <w:szCs w:val="24"/>
        </w:rPr>
        <w:t>:</w:t>
      </w:r>
      <w:r w:rsidRPr="007279ED">
        <w:rPr>
          <w:rFonts w:ascii="Times New Roman" w:hAnsi="Times New Roman"/>
          <w:szCs w:val="24"/>
        </w:rPr>
        <w:t xml:space="preserve"> The </w:t>
      </w:r>
      <w:r>
        <w:rPr>
          <w:rFonts w:ascii="Times New Roman" w:hAnsi="Times New Roman"/>
          <w:szCs w:val="24"/>
        </w:rPr>
        <w:t>Authority</w:t>
      </w:r>
      <w:r w:rsidRPr="007279ED">
        <w:rPr>
          <w:rFonts w:ascii="Times New Roman" w:hAnsi="Times New Roman"/>
          <w:szCs w:val="24"/>
        </w:rPr>
        <w:t xml:space="preserve"> must issue its purchase order directly to the </w:t>
      </w:r>
      <w:r>
        <w:rPr>
          <w:rFonts w:ascii="Times New Roman" w:hAnsi="Times New Roman"/>
          <w:szCs w:val="24"/>
        </w:rPr>
        <w:t>supplier</w:t>
      </w:r>
      <w:r w:rsidRPr="007279ED">
        <w:rPr>
          <w:rFonts w:ascii="Times New Roman" w:hAnsi="Times New Roman"/>
          <w:szCs w:val="24"/>
        </w:rPr>
        <w:t xml:space="preserve"> supplying the </w:t>
      </w:r>
      <w:r>
        <w:rPr>
          <w:rFonts w:ascii="Times New Roman" w:hAnsi="Times New Roman"/>
          <w:szCs w:val="24"/>
        </w:rPr>
        <w:t xml:space="preserve">equipment, </w:t>
      </w:r>
      <w:r w:rsidRPr="007279ED">
        <w:rPr>
          <w:rFonts w:ascii="Times New Roman" w:hAnsi="Times New Roman"/>
          <w:szCs w:val="24"/>
        </w:rPr>
        <w:t>materials</w:t>
      </w:r>
      <w:r>
        <w:rPr>
          <w:rFonts w:ascii="Times New Roman" w:hAnsi="Times New Roman"/>
          <w:szCs w:val="24"/>
        </w:rPr>
        <w:t xml:space="preserve"> or supplies</w:t>
      </w:r>
      <w:r w:rsidRPr="007279ED">
        <w:rPr>
          <w:rFonts w:ascii="Times New Roman" w:hAnsi="Times New Roman"/>
          <w:szCs w:val="24"/>
        </w:rPr>
        <w:t xml:space="preserve"> and </w:t>
      </w:r>
      <w:r>
        <w:rPr>
          <w:rFonts w:ascii="Times New Roman" w:hAnsi="Times New Roman"/>
          <w:szCs w:val="24"/>
        </w:rPr>
        <w:t>must p</w:t>
      </w:r>
      <w:r w:rsidRPr="007279ED">
        <w:rPr>
          <w:rFonts w:ascii="Times New Roman" w:hAnsi="Times New Roman"/>
          <w:szCs w:val="24"/>
        </w:rPr>
        <w:t xml:space="preserve">rovide the </w:t>
      </w:r>
      <w:r>
        <w:rPr>
          <w:rFonts w:ascii="Times New Roman" w:hAnsi="Times New Roman"/>
          <w:szCs w:val="24"/>
        </w:rPr>
        <w:t>supplier</w:t>
      </w:r>
      <w:r w:rsidRPr="007279ED">
        <w:rPr>
          <w:rFonts w:ascii="Times New Roman" w:hAnsi="Times New Roman"/>
          <w:szCs w:val="24"/>
        </w:rPr>
        <w:t xml:space="preserve"> with a copy of the </w:t>
      </w:r>
      <w:r>
        <w:rPr>
          <w:rFonts w:ascii="Times New Roman" w:hAnsi="Times New Roman"/>
          <w:szCs w:val="24"/>
        </w:rPr>
        <w:t>Authority</w:t>
      </w:r>
      <w:r w:rsidRPr="007279ED">
        <w:rPr>
          <w:rFonts w:ascii="Times New Roman" w:hAnsi="Times New Roman"/>
          <w:szCs w:val="24"/>
        </w:rPr>
        <w:t xml:space="preserve"> Florida Consumer’s Certification of Exemption. </w:t>
      </w:r>
    </w:p>
    <w:p w14:paraId="0C7DBF21" w14:textId="77777777" w:rsidR="007F519F" w:rsidRPr="007279ED" w:rsidRDefault="007F519F" w:rsidP="007F519F">
      <w:pPr>
        <w:ind w:left="1440" w:hanging="720"/>
        <w:jc w:val="both"/>
        <w:rPr>
          <w:rFonts w:ascii="Times New Roman" w:hAnsi="Times New Roman"/>
          <w:szCs w:val="24"/>
        </w:rPr>
      </w:pPr>
    </w:p>
    <w:p w14:paraId="4F19FFEC" w14:textId="77777777" w:rsidR="007F519F" w:rsidRDefault="007F519F" w:rsidP="007F519F">
      <w:pPr>
        <w:ind w:left="1440" w:hanging="720"/>
        <w:jc w:val="both"/>
        <w:rPr>
          <w:rFonts w:ascii="Times New Roman" w:hAnsi="Times New Roman"/>
          <w:szCs w:val="24"/>
        </w:rPr>
      </w:pPr>
      <w:r w:rsidRPr="007279ED">
        <w:rPr>
          <w:rFonts w:ascii="Times New Roman" w:hAnsi="Times New Roman"/>
          <w:szCs w:val="24"/>
        </w:rPr>
        <w:t xml:space="preserve">2. </w:t>
      </w:r>
      <w:r>
        <w:rPr>
          <w:rFonts w:ascii="Times New Roman" w:hAnsi="Times New Roman"/>
          <w:szCs w:val="24"/>
        </w:rPr>
        <w:tab/>
      </w:r>
      <w:r w:rsidRPr="007279ED">
        <w:rPr>
          <w:rFonts w:ascii="Times New Roman" w:hAnsi="Times New Roman"/>
          <w:szCs w:val="24"/>
        </w:rPr>
        <w:t>Direct Invoice</w:t>
      </w:r>
      <w:r>
        <w:rPr>
          <w:rFonts w:ascii="Times New Roman" w:hAnsi="Times New Roman"/>
          <w:szCs w:val="24"/>
        </w:rPr>
        <w:t>:</w:t>
      </w:r>
      <w:r w:rsidRPr="007279ED">
        <w:rPr>
          <w:rFonts w:ascii="Times New Roman" w:hAnsi="Times New Roman"/>
          <w:szCs w:val="24"/>
        </w:rPr>
        <w:t xml:space="preserve"> The </w:t>
      </w:r>
      <w:r>
        <w:rPr>
          <w:rFonts w:ascii="Times New Roman" w:hAnsi="Times New Roman"/>
          <w:szCs w:val="24"/>
        </w:rPr>
        <w:t>supplier</w:t>
      </w:r>
      <w:r w:rsidRPr="007279ED">
        <w:rPr>
          <w:rFonts w:ascii="Times New Roman" w:hAnsi="Times New Roman"/>
          <w:szCs w:val="24"/>
        </w:rPr>
        <w:t xml:space="preserve">’s invoice must be issued to the </w:t>
      </w:r>
      <w:r>
        <w:rPr>
          <w:rFonts w:ascii="Times New Roman" w:hAnsi="Times New Roman"/>
          <w:szCs w:val="24"/>
        </w:rPr>
        <w:t>Authority</w:t>
      </w:r>
      <w:r w:rsidRPr="007279ED">
        <w:rPr>
          <w:rFonts w:ascii="Times New Roman" w:hAnsi="Times New Roman"/>
          <w:szCs w:val="24"/>
        </w:rPr>
        <w:t>, rather than to the contractor</w:t>
      </w:r>
      <w:r>
        <w:rPr>
          <w:rFonts w:ascii="Times New Roman" w:hAnsi="Times New Roman"/>
          <w:szCs w:val="24"/>
        </w:rPr>
        <w:t xml:space="preserve"> or design-builder</w:t>
      </w:r>
      <w:r w:rsidRPr="007279ED">
        <w:rPr>
          <w:rFonts w:ascii="Times New Roman" w:hAnsi="Times New Roman"/>
          <w:szCs w:val="24"/>
        </w:rPr>
        <w:t>.</w:t>
      </w:r>
    </w:p>
    <w:p w14:paraId="337BDDA6" w14:textId="77777777" w:rsidR="007F519F" w:rsidRPr="007279ED" w:rsidRDefault="007F519F" w:rsidP="007F519F">
      <w:pPr>
        <w:ind w:left="1440" w:hanging="720"/>
        <w:jc w:val="both"/>
        <w:rPr>
          <w:rFonts w:ascii="Times New Roman" w:hAnsi="Times New Roman"/>
          <w:szCs w:val="24"/>
        </w:rPr>
      </w:pPr>
    </w:p>
    <w:p w14:paraId="31F2E5C6" w14:textId="77777777" w:rsidR="007F519F" w:rsidRDefault="007F519F" w:rsidP="007F519F">
      <w:pPr>
        <w:ind w:left="1440" w:hanging="720"/>
        <w:jc w:val="both"/>
        <w:rPr>
          <w:rFonts w:ascii="Times New Roman" w:hAnsi="Times New Roman"/>
          <w:szCs w:val="24"/>
        </w:rPr>
      </w:pPr>
      <w:r w:rsidRPr="007279ED">
        <w:rPr>
          <w:rFonts w:ascii="Times New Roman" w:hAnsi="Times New Roman"/>
          <w:szCs w:val="24"/>
        </w:rPr>
        <w:t xml:space="preserve">3. </w:t>
      </w:r>
      <w:r>
        <w:rPr>
          <w:rFonts w:ascii="Times New Roman" w:hAnsi="Times New Roman"/>
          <w:szCs w:val="24"/>
        </w:rPr>
        <w:tab/>
      </w:r>
      <w:r w:rsidRPr="007279ED">
        <w:rPr>
          <w:rFonts w:ascii="Times New Roman" w:hAnsi="Times New Roman"/>
          <w:szCs w:val="24"/>
        </w:rPr>
        <w:t>Direct Payment</w:t>
      </w:r>
      <w:r>
        <w:rPr>
          <w:rFonts w:ascii="Times New Roman" w:hAnsi="Times New Roman"/>
          <w:szCs w:val="24"/>
        </w:rPr>
        <w:t>:</w:t>
      </w:r>
      <w:r w:rsidRPr="007279ED">
        <w:rPr>
          <w:rFonts w:ascii="Times New Roman" w:hAnsi="Times New Roman"/>
          <w:szCs w:val="24"/>
        </w:rPr>
        <w:t xml:space="preserve"> The </w:t>
      </w:r>
      <w:r>
        <w:rPr>
          <w:rFonts w:ascii="Times New Roman" w:hAnsi="Times New Roman"/>
          <w:szCs w:val="24"/>
        </w:rPr>
        <w:t>Authority</w:t>
      </w:r>
      <w:r w:rsidRPr="007279ED">
        <w:rPr>
          <w:rFonts w:ascii="Times New Roman" w:hAnsi="Times New Roman"/>
          <w:szCs w:val="24"/>
        </w:rPr>
        <w:t xml:space="preserve"> must make payment directly to the </w:t>
      </w:r>
      <w:r>
        <w:rPr>
          <w:rFonts w:ascii="Times New Roman" w:hAnsi="Times New Roman"/>
          <w:szCs w:val="24"/>
        </w:rPr>
        <w:t>supplier</w:t>
      </w:r>
      <w:r w:rsidRPr="007279ED">
        <w:rPr>
          <w:rFonts w:ascii="Times New Roman" w:hAnsi="Times New Roman"/>
          <w:szCs w:val="24"/>
        </w:rPr>
        <w:t xml:space="preserve"> from public funds.</w:t>
      </w:r>
    </w:p>
    <w:p w14:paraId="4E65A6CF" w14:textId="77777777" w:rsidR="007F519F" w:rsidRPr="007279ED" w:rsidRDefault="007F519F" w:rsidP="007F519F">
      <w:pPr>
        <w:ind w:left="1440" w:hanging="720"/>
        <w:jc w:val="both"/>
        <w:rPr>
          <w:rFonts w:ascii="Times New Roman" w:hAnsi="Times New Roman"/>
          <w:szCs w:val="24"/>
        </w:rPr>
      </w:pPr>
    </w:p>
    <w:p w14:paraId="2CBD30C9" w14:textId="77777777" w:rsidR="007F519F" w:rsidRDefault="007F519F" w:rsidP="007F519F">
      <w:pPr>
        <w:ind w:left="1440" w:hanging="720"/>
        <w:jc w:val="both"/>
        <w:rPr>
          <w:rFonts w:ascii="Times New Roman" w:hAnsi="Times New Roman"/>
          <w:szCs w:val="24"/>
        </w:rPr>
      </w:pPr>
      <w:r w:rsidRPr="007279ED">
        <w:rPr>
          <w:rFonts w:ascii="Times New Roman" w:hAnsi="Times New Roman"/>
          <w:szCs w:val="24"/>
        </w:rPr>
        <w:t xml:space="preserve">4. </w:t>
      </w:r>
      <w:r>
        <w:rPr>
          <w:rFonts w:ascii="Times New Roman" w:hAnsi="Times New Roman"/>
          <w:szCs w:val="24"/>
        </w:rPr>
        <w:tab/>
      </w:r>
      <w:r w:rsidRPr="007279ED">
        <w:rPr>
          <w:rFonts w:ascii="Times New Roman" w:hAnsi="Times New Roman"/>
          <w:szCs w:val="24"/>
        </w:rPr>
        <w:t>Passage of Title</w:t>
      </w:r>
      <w:r>
        <w:rPr>
          <w:rFonts w:ascii="Times New Roman" w:hAnsi="Times New Roman"/>
          <w:szCs w:val="24"/>
        </w:rPr>
        <w:t>:</w:t>
      </w:r>
      <w:r w:rsidRPr="007279ED">
        <w:rPr>
          <w:rFonts w:ascii="Times New Roman" w:hAnsi="Times New Roman"/>
          <w:szCs w:val="24"/>
        </w:rPr>
        <w:t xml:space="preserve"> The </w:t>
      </w:r>
      <w:r>
        <w:rPr>
          <w:rFonts w:ascii="Times New Roman" w:hAnsi="Times New Roman"/>
          <w:szCs w:val="24"/>
        </w:rPr>
        <w:t>Authority</w:t>
      </w:r>
      <w:r w:rsidRPr="007279ED">
        <w:rPr>
          <w:rFonts w:ascii="Times New Roman" w:hAnsi="Times New Roman"/>
          <w:szCs w:val="24"/>
        </w:rPr>
        <w:t xml:space="preserve"> must take title to the tangible personal property from the </w:t>
      </w:r>
      <w:r>
        <w:rPr>
          <w:rFonts w:ascii="Times New Roman" w:hAnsi="Times New Roman"/>
          <w:szCs w:val="24"/>
        </w:rPr>
        <w:t>supplier</w:t>
      </w:r>
      <w:r w:rsidRPr="007279ED">
        <w:rPr>
          <w:rFonts w:ascii="Times New Roman" w:hAnsi="Times New Roman"/>
          <w:szCs w:val="24"/>
        </w:rPr>
        <w:t xml:space="preserve"> at the time of purchase or delivery by the </w:t>
      </w:r>
      <w:r>
        <w:rPr>
          <w:rFonts w:ascii="Times New Roman" w:hAnsi="Times New Roman"/>
          <w:szCs w:val="24"/>
        </w:rPr>
        <w:t>supplier</w:t>
      </w:r>
      <w:r w:rsidRPr="007279ED">
        <w:rPr>
          <w:rFonts w:ascii="Times New Roman" w:hAnsi="Times New Roman"/>
          <w:szCs w:val="24"/>
        </w:rPr>
        <w:t>.</w:t>
      </w:r>
    </w:p>
    <w:p w14:paraId="710563D6" w14:textId="77777777" w:rsidR="007F519F" w:rsidRPr="007279ED" w:rsidRDefault="007F519F" w:rsidP="007F519F">
      <w:pPr>
        <w:ind w:left="1440" w:hanging="720"/>
        <w:jc w:val="both"/>
        <w:rPr>
          <w:rFonts w:ascii="Times New Roman" w:hAnsi="Times New Roman"/>
          <w:szCs w:val="24"/>
        </w:rPr>
      </w:pPr>
    </w:p>
    <w:p w14:paraId="76D3FA41" w14:textId="77777777" w:rsidR="007F519F" w:rsidRDefault="007F519F" w:rsidP="007F519F">
      <w:pPr>
        <w:ind w:left="1440" w:hanging="720"/>
        <w:jc w:val="both"/>
        <w:rPr>
          <w:rFonts w:ascii="Times New Roman" w:hAnsi="Times New Roman"/>
          <w:szCs w:val="24"/>
        </w:rPr>
      </w:pPr>
      <w:r w:rsidRPr="007279ED">
        <w:rPr>
          <w:rFonts w:ascii="Times New Roman" w:hAnsi="Times New Roman"/>
          <w:szCs w:val="24"/>
        </w:rPr>
        <w:t xml:space="preserve">5. </w:t>
      </w:r>
      <w:r>
        <w:rPr>
          <w:rFonts w:ascii="Times New Roman" w:hAnsi="Times New Roman"/>
          <w:szCs w:val="24"/>
        </w:rPr>
        <w:tab/>
      </w:r>
      <w:r w:rsidRPr="007279ED">
        <w:rPr>
          <w:rFonts w:ascii="Times New Roman" w:hAnsi="Times New Roman"/>
          <w:szCs w:val="24"/>
        </w:rPr>
        <w:t>Assumption of the Risk of Loss</w:t>
      </w:r>
      <w:r>
        <w:rPr>
          <w:rFonts w:ascii="Times New Roman" w:hAnsi="Times New Roman"/>
          <w:szCs w:val="24"/>
        </w:rPr>
        <w:t>:</w:t>
      </w:r>
      <w:r w:rsidRPr="007279ED">
        <w:rPr>
          <w:rFonts w:ascii="Times New Roman" w:hAnsi="Times New Roman"/>
          <w:szCs w:val="24"/>
        </w:rPr>
        <w:t xml:space="preserve"> Assumption of the risk of damage or loss by the </w:t>
      </w:r>
      <w:r>
        <w:rPr>
          <w:rFonts w:ascii="Times New Roman" w:hAnsi="Times New Roman"/>
          <w:szCs w:val="24"/>
        </w:rPr>
        <w:t>Authority</w:t>
      </w:r>
      <w:r w:rsidRPr="007279ED">
        <w:rPr>
          <w:rFonts w:ascii="Times New Roman" w:hAnsi="Times New Roman"/>
          <w:szCs w:val="24"/>
        </w:rPr>
        <w:t xml:space="preserve"> at the time of purchase is a paramount consideration. </w:t>
      </w:r>
      <w:r>
        <w:rPr>
          <w:rFonts w:ascii="Times New Roman" w:hAnsi="Times New Roman"/>
          <w:szCs w:val="24"/>
        </w:rPr>
        <w:t xml:space="preserve">The </w:t>
      </w:r>
      <w:r w:rsidRPr="007279ED">
        <w:rPr>
          <w:rFonts w:ascii="Times New Roman" w:hAnsi="Times New Roman"/>
          <w:szCs w:val="24"/>
        </w:rPr>
        <w:t>Authority will be deemed to have assumed the risk of loss if the Authority bears the economic burden of obtaining insurance covering damage or loss or directly enjoys the economic benefit of the proceeds of such insurance.</w:t>
      </w:r>
    </w:p>
    <w:p w14:paraId="3D349702" w14:textId="77777777" w:rsidR="007F519F" w:rsidRDefault="007F519F" w:rsidP="007F519F">
      <w:pPr>
        <w:ind w:left="1440" w:hanging="720"/>
        <w:jc w:val="both"/>
        <w:rPr>
          <w:rFonts w:ascii="Times New Roman" w:hAnsi="Times New Roman"/>
          <w:szCs w:val="24"/>
        </w:rPr>
      </w:pPr>
    </w:p>
    <w:p w14:paraId="25920A42" w14:textId="77777777" w:rsidR="007F519F" w:rsidRDefault="007F519F" w:rsidP="007F519F">
      <w:pPr>
        <w:ind w:left="1440" w:hanging="720"/>
        <w:jc w:val="both"/>
        <w:rPr>
          <w:rFonts w:ascii="Times New Roman" w:hAnsi="Times New Roman"/>
          <w:szCs w:val="24"/>
        </w:rPr>
      </w:pPr>
      <w:r>
        <w:rPr>
          <w:rFonts w:ascii="Times New Roman" w:hAnsi="Times New Roman"/>
          <w:szCs w:val="24"/>
        </w:rPr>
        <w:t>6.</w:t>
      </w:r>
      <w:r>
        <w:rPr>
          <w:rFonts w:ascii="Times New Roman" w:hAnsi="Times New Roman"/>
          <w:szCs w:val="24"/>
        </w:rPr>
        <w:tab/>
      </w:r>
      <w:r w:rsidRPr="007279ED">
        <w:rPr>
          <w:rFonts w:ascii="Times New Roman" w:hAnsi="Times New Roman"/>
          <w:szCs w:val="24"/>
        </w:rPr>
        <w:t>Certificate of Entitlement</w:t>
      </w:r>
      <w:r>
        <w:rPr>
          <w:rFonts w:ascii="Times New Roman" w:hAnsi="Times New Roman"/>
          <w:szCs w:val="24"/>
        </w:rPr>
        <w:t>:</w:t>
      </w:r>
      <w:r w:rsidRPr="007279ED">
        <w:rPr>
          <w:rFonts w:ascii="Times New Roman" w:hAnsi="Times New Roman"/>
          <w:szCs w:val="24"/>
        </w:rPr>
        <w:t xml:space="preserve"> To be entitled to </w:t>
      </w:r>
      <w:r>
        <w:rPr>
          <w:rFonts w:ascii="Times New Roman" w:hAnsi="Times New Roman"/>
          <w:szCs w:val="24"/>
        </w:rPr>
        <w:t xml:space="preserve">direct </w:t>
      </w:r>
      <w:r w:rsidRPr="007279ED">
        <w:rPr>
          <w:rFonts w:ascii="Times New Roman" w:hAnsi="Times New Roman"/>
          <w:szCs w:val="24"/>
        </w:rPr>
        <w:t xml:space="preserve">purchase </w:t>
      </w:r>
      <w:r>
        <w:rPr>
          <w:rFonts w:ascii="Times New Roman" w:hAnsi="Times New Roman"/>
          <w:szCs w:val="24"/>
        </w:rPr>
        <w:t xml:space="preserve">equipment, </w:t>
      </w:r>
      <w:r w:rsidRPr="007279ED">
        <w:rPr>
          <w:rFonts w:ascii="Times New Roman" w:hAnsi="Times New Roman"/>
          <w:szCs w:val="24"/>
        </w:rPr>
        <w:t>materials</w:t>
      </w:r>
      <w:r>
        <w:rPr>
          <w:rFonts w:ascii="Times New Roman" w:hAnsi="Times New Roman"/>
          <w:szCs w:val="24"/>
        </w:rPr>
        <w:t xml:space="preserve"> or supplies</w:t>
      </w:r>
      <w:r w:rsidRPr="007279ED">
        <w:rPr>
          <w:rFonts w:ascii="Times New Roman" w:hAnsi="Times New Roman"/>
          <w:szCs w:val="24"/>
        </w:rPr>
        <w:t xml:space="preserve"> </w:t>
      </w:r>
      <w:r>
        <w:rPr>
          <w:rFonts w:ascii="Times New Roman" w:hAnsi="Times New Roman"/>
          <w:szCs w:val="24"/>
        </w:rPr>
        <w:t>without sales tax</w:t>
      </w:r>
      <w:r w:rsidRPr="007279ED">
        <w:rPr>
          <w:rFonts w:ascii="Times New Roman" w:hAnsi="Times New Roman"/>
          <w:szCs w:val="24"/>
        </w:rPr>
        <w:t xml:space="preserve"> for a public works project, </w:t>
      </w:r>
      <w:r>
        <w:rPr>
          <w:rFonts w:ascii="Times New Roman" w:hAnsi="Times New Roman"/>
          <w:szCs w:val="24"/>
        </w:rPr>
        <w:t xml:space="preserve">the </w:t>
      </w:r>
      <w:r w:rsidRPr="007279ED">
        <w:rPr>
          <w:rFonts w:ascii="Times New Roman" w:hAnsi="Times New Roman"/>
          <w:szCs w:val="24"/>
        </w:rPr>
        <w:t>Authority</w:t>
      </w:r>
      <w:r>
        <w:rPr>
          <w:rFonts w:ascii="Times New Roman" w:hAnsi="Times New Roman"/>
          <w:szCs w:val="24"/>
        </w:rPr>
        <w:t xml:space="preserve"> </w:t>
      </w:r>
      <w:r w:rsidRPr="007279ED">
        <w:rPr>
          <w:rFonts w:ascii="Times New Roman" w:hAnsi="Times New Roman"/>
          <w:szCs w:val="24"/>
        </w:rPr>
        <w:t xml:space="preserve">is required to issue a Certificate of Entitlement to each </w:t>
      </w:r>
      <w:r>
        <w:rPr>
          <w:rFonts w:ascii="Times New Roman" w:hAnsi="Times New Roman"/>
          <w:szCs w:val="24"/>
        </w:rPr>
        <w:t>supplier</w:t>
      </w:r>
      <w:r w:rsidRPr="007279ED">
        <w:rPr>
          <w:rFonts w:ascii="Times New Roman" w:hAnsi="Times New Roman"/>
          <w:szCs w:val="24"/>
        </w:rPr>
        <w:t xml:space="preserve"> and to the Authority's contractor </w:t>
      </w:r>
      <w:r>
        <w:rPr>
          <w:rFonts w:ascii="Times New Roman" w:hAnsi="Times New Roman"/>
          <w:szCs w:val="24"/>
        </w:rPr>
        <w:t xml:space="preserve">or design-builder </w:t>
      </w:r>
      <w:r w:rsidRPr="007279ED">
        <w:rPr>
          <w:rFonts w:ascii="Times New Roman" w:hAnsi="Times New Roman"/>
          <w:szCs w:val="24"/>
        </w:rPr>
        <w:t xml:space="preserve">to affirm that the tangible personal property purchased from that </w:t>
      </w:r>
      <w:r>
        <w:rPr>
          <w:rFonts w:ascii="Times New Roman" w:hAnsi="Times New Roman"/>
          <w:szCs w:val="24"/>
        </w:rPr>
        <w:t>supplier</w:t>
      </w:r>
      <w:r w:rsidRPr="007279ED">
        <w:rPr>
          <w:rFonts w:ascii="Times New Roman" w:hAnsi="Times New Roman"/>
          <w:szCs w:val="24"/>
        </w:rPr>
        <w:t xml:space="preserve"> will go into or become a part of a public work. This requirement does not apply to any agency or branch of the United States government.</w:t>
      </w:r>
    </w:p>
    <w:p w14:paraId="6EA05A58" w14:textId="77777777" w:rsidR="001C4B3A" w:rsidRDefault="001C4B3A" w:rsidP="007F519F">
      <w:pPr>
        <w:ind w:left="1440" w:hanging="720"/>
        <w:jc w:val="both"/>
        <w:rPr>
          <w:rFonts w:ascii="Times New Roman" w:hAnsi="Times New Roman"/>
          <w:szCs w:val="24"/>
        </w:rPr>
      </w:pPr>
    </w:p>
    <w:p w14:paraId="18B6D00B" w14:textId="77777777" w:rsidR="007F519F" w:rsidRDefault="007F519F" w:rsidP="007F519F">
      <w:pPr>
        <w:ind w:left="720" w:hanging="720"/>
        <w:jc w:val="both"/>
        <w:rPr>
          <w:rFonts w:ascii="Times New Roman" w:hAnsi="Times New Roman"/>
          <w:szCs w:val="24"/>
        </w:rPr>
      </w:pPr>
      <w:r>
        <w:rPr>
          <w:rFonts w:ascii="Times New Roman" w:hAnsi="Times New Roman"/>
          <w:szCs w:val="24"/>
        </w:rPr>
        <w:t xml:space="preserve">D. </w:t>
      </w:r>
      <w:r>
        <w:rPr>
          <w:rFonts w:ascii="Times New Roman" w:hAnsi="Times New Roman"/>
          <w:szCs w:val="24"/>
        </w:rPr>
        <w:tab/>
        <w:t xml:space="preserve">Upon approval by the State of Florida Department of Revenue, the Procurement Agent will advise the contractor or design-builder that the Owner Direct Purchase has been approved and instruct the contractor or design-builder on the Authority direct purchase process. This </w:t>
      </w:r>
      <w:r>
        <w:rPr>
          <w:rFonts w:ascii="Times New Roman" w:hAnsi="Times New Roman"/>
          <w:szCs w:val="24"/>
        </w:rPr>
        <w:lastRenderedPageBreak/>
        <w:t>approval may occur prior to receipt of bids for bid projects and may occur either prior to or after award of design-build projects.</w:t>
      </w:r>
    </w:p>
    <w:p w14:paraId="3857E307" w14:textId="77777777" w:rsidR="007F519F" w:rsidRDefault="007F519F" w:rsidP="007F519F">
      <w:pPr>
        <w:ind w:left="720" w:hanging="720"/>
        <w:jc w:val="both"/>
        <w:rPr>
          <w:rFonts w:ascii="Times New Roman" w:hAnsi="Times New Roman"/>
          <w:szCs w:val="24"/>
        </w:rPr>
      </w:pPr>
    </w:p>
    <w:p w14:paraId="1EAD63C1" w14:textId="77777777" w:rsidR="007F519F" w:rsidRDefault="007F519F" w:rsidP="007F519F">
      <w:pPr>
        <w:ind w:left="720" w:hanging="720"/>
        <w:jc w:val="both"/>
        <w:rPr>
          <w:rFonts w:ascii="Times New Roman" w:hAnsi="Times New Roman"/>
          <w:szCs w:val="24"/>
        </w:rPr>
      </w:pPr>
      <w:r>
        <w:rPr>
          <w:rFonts w:ascii="Times New Roman" w:hAnsi="Times New Roman"/>
          <w:szCs w:val="24"/>
        </w:rPr>
        <w:t>E.</w:t>
      </w:r>
      <w:r>
        <w:rPr>
          <w:rFonts w:ascii="Times New Roman" w:hAnsi="Times New Roman"/>
          <w:szCs w:val="24"/>
        </w:rPr>
        <w:tab/>
        <w:t xml:space="preserve">The Board will be notified that the projects contract includes a provision for Owner Direct Purchase or may be amended to include such a provision upon approval of the Department of Revenue when the contract is presented to the Board for award. </w:t>
      </w:r>
    </w:p>
    <w:p w14:paraId="7CD89F47" w14:textId="77777777" w:rsidR="007F519F" w:rsidRDefault="007F519F" w:rsidP="007F519F">
      <w:pPr>
        <w:ind w:left="720" w:hanging="720"/>
        <w:jc w:val="both"/>
        <w:rPr>
          <w:rFonts w:ascii="Times New Roman" w:hAnsi="Times New Roman"/>
          <w:szCs w:val="24"/>
        </w:rPr>
      </w:pPr>
    </w:p>
    <w:p w14:paraId="1D636187" w14:textId="77777777" w:rsidR="007F519F" w:rsidRDefault="007F519F" w:rsidP="007F519F">
      <w:pPr>
        <w:ind w:left="720" w:hanging="720"/>
        <w:jc w:val="both"/>
        <w:rPr>
          <w:rFonts w:ascii="Times New Roman" w:hAnsi="Times New Roman"/>
          <w:szCs w:val="24"/>
        </w:rPr>
      </w:pPr>
      <w:r>
        <w:rPr>
          <w:rFonts w:ascii="Times New Roman" w:hAnsi="Times New Roman"/>
          <w:szCs w:val="24"/>
        </w:rPr>
        <w:t>F.</w:t>
      </w:r>
      <w:r>
        <w:rPr>
          <w:rFonts w:ascii="Times New Roman" w:hAnsi="Times New Roman"/>
          <w:szCs w:val="24"/>
        </w:rPr>
        <w:tab/>
        <w:t>The mechanism for Owner Direct Purchase is as follows:</w:t>
      </w:r>
    </w:p>
    <w:p w14:paraId="08A13FE7" w14:textId="77777777" w:rsidR="007F519F" w:rsidRDefault="007F519F" w:rsidP="007F519F">
      <w:pPr>
        <w:ind w:left="720" w:hanging="720"/>
        <w:jc w:val="both"/>
        <w:rPr>
          <w:rFonts w:ascii="Times New Roman" w:hAnsi="Times New Roman"/>
          <w:szCs w:val="24"/>
        </w:rPr>
      </w:pPr>
    </w:p>
    <w:p w14:paraId="2D1D3BD0" w14:textId="77777777" w:rsidR="007F519F" w:rsidRPr="00F138C0" w:rsidRDefault="00A92765" w:rsidP="00A92765">
      <w:pPr>
        <w:ind w:left="1440" w:hanging="720"/>
        <w:jc w:val="both"/>
        <w:rPr>
          <w:rFonts w:ascii="Times New Roman" w:hAnsi="Times New Roman"/>
          <w:szCs w:val="24"/>
        </w:rPr>
      </w:pPr>
      <w:r>
        <w:rPr>
          <w:rFonts w:ascii="Times New Roman" w:hAnsi="Times New Roman"/>
          <w:szCs w:val="24"/>
        </w:rPr>
        <w:t>1.</w:t>
      </w:r>
      <w:r>
        <w:rPr>
          <w:rFonts w:ascii="Times New Roman" w:hAnsi="Times New Roman"/>
          <w:szCs w:val="24"/>
        </w:rPr>
        <w:tab/>
      </w:r>
      <w:r w:rsidR="007F519F">
        <w:rPr>
          <w:rFonts w:ascii="Times New Roman" w:hAnsi="Times New Roman"/>
          <w:szCs w:val="24"/>
        </w:rPr>
        <w:t xml:space="preserve">During design development, the </w:t>
      </w:r>
      <w:r w:rsidR="007F519F" w:rsidRPr="00BC045E">
        <w:rPr>
          <w:rFonts w:ascii="Times New Roman" w:hAnsi="Times New Roman"/>
          <w:szCs w:val="24"/>
        </w:rPr>
        <w:t xml:space="preserve">design professional for bid projects or the design-build team for design-build projects, in conjunction with the Project Director and project team will discuss and </w:t>
      </w:r>
      <w:r w:rsidR="007F519F" w:rsidRPr="00F138C0">
        <w:rPr>
          <w:rFonts w:ascii="Times New Roman" w:hAnsi="Times New Roman"/>
          <w:szCs w:val="24"/>
        </w:rPr>
        <w:t>identify specific opportunities for Owner Direct Purchases. Th</w:t>
      </w:r>
      <w:r w:rsidR="007F519F">
        <w:rPr>
          <w:rFonts w:ascii="Times New Roman" w:hAnsi="Times New Roman"/>
          <w:szCs w:val="24"/>
        </w:rPr>
        <w:t>is</w:t>
      </w:r>
      <w:r w:rsidR="007F519F" w:rsidRPr="00F138C0">
        <w:rPr>
          <w:rFonts w:ascii="Times New Roman" w:hAnsi="Times New Roman"/>
          <w:szCs w:val="24"/>
        </w:rPr>
        <w:t xml:space="preserve"> Owner Direct Purchase</w:t>
      </w:r>
      <w:r w:rsidR="007F519F">
        <w:rPr>
          <w:rFonts w:ascii="Times New Roman" w:hAnsi="Times New Roman"/>
          <w:szCs w:val="24"/>
        </w:rPr>
        <w:t xml:space="preserve"> analysis with respect to the specific opportunities for Owner Direct Purchase will</w:t>
      </w:r>
      <w:r w:rsidR="007F519F" w:rsidRPr="00F138C0">
        <w:rPr>
          <w:rFonts w:ascii="Times New Roman" w:hAnsi="Times New Roman"/>
          <w:szCs w:val="24"/>
        </w:rPr>
        <w:t xml:space="preserve"> consider the </w:t>
      </w:r>
      <w:r w:rsidR="007F519F">
        <w:rPr>
          <w:rFonts w:ascii="Times New Roman" w:hAnsi="Times New Roman"/>
          <w:szCs w:val="24"/>
        </w:rPr>
        <w:t>factor</w:t>
      </w:r>
      <w:r w:rsidR="007F519F" w:rsidRPr="00F138C0">
        <w:rPr>
          <w:rFonts w:ascii="Times New Roman" w:hAnsi="Times New Roman"/>
          <w:szCs w:val="24"/>
        </w:rPr>
        <w:t xml:space="preserve">s listed in Paragraph A above for all purchases that will exceed $10,000.00 in total dollar amount per purchase. </w:t>
      </w:r>
      <w:r w:rsidR="007F519F">
        <w:rPr>
          <w:rFonts w:ascii="Times New Roman" w:hAnsi="Times New Roman"/>
          <w:szCs w:val="24"/>
        </w:rPr>
        <w:t xml:space="preserve">The </w:t>
      </w:r>
      <w:r w:rsidR="00496230">
        <w:rPr>
          <w:rFonts w:ascii="Times New Roman" w:hAnsi="Times New Roman"/>
          <w:szCs w:val="24"/>
        </w:rPr>
        <w:t>Vice President</w:t>
      </w:r>
      <w:r w:rsidR="00FE700D">
        <w:rPr>
          <w:rFonts w:ascii="Times New Roman" w:hAnsi="Times New Roman"/>
          <w:szCs w:val="24"/>
        </w:rPr>
        <w:t xml:space="preserve"> </w:t>
      </w:r>
      <w:r w:rsidR="007F519F">
        <w:rPr>
          <w:rFonts w:ascii="Times New Roman" w:hAnsi="Times New Roman"/>
          <w:szCs w:val="24"/>
        </w:rPr>
        <w:t xml:space="preserve">of Procurement will make specific finding of fact justifying the use of the Owner Direct Purchase Program for each specific opportunity. </w:t>
      </w:r>
      <w:r w:rsidR="007F519F" w:rsidRPr="00F138C0">
        <w:rPr>
          <w:rFonts w:ascii="Times New Roman" w:hAnsi="Times New Roman"/>
          <w:szCs w:val="24"/>
        </w:rPr>
        <w:t xml:space="preserve">Any purchases below that dollar amount will be </w:t>
      </w:r>
      <w:r w:rsidR="007F519F">
        <w:rPr>
          <w:rFonts w:ascii="Times New Roman" w:hAnsi="Times New Roman"/>
          <w:szCs w:val="24"/>
        </w:rPr>
        <w:t>awarde</w:t>
      </w:r>
      <w:r w:rsidR="007F519F" w:rsidRPr="00F138C0">
        <w:rPr>
          <w:rFonts w:ascii="Times New Roman" w:hAnsi="Times New Roman"/>
          <w:szCs w:val="24"/>
        </w:rPr>
        <w:t>d on a case-by-case basis for determination on the benefit to the Authority.</w:t>
      </w:r>
    </w:p>
    <w:p w14:paraId="558C6B8F" w14:textId="77777777" w:rsidR="007F519F" w:rsidRPr="00F138C0" w:rsidRDefault="007F519F" w:rsidP="007F519F">
      <w:pPr>
        <w:ind w:left="1440" w:hanging="1440"/>
        <w:jc w:val="both"/>
        <w:rPr>
          <w:rFonts w:ascii="Times New Roman" w:hAnsi="Times New Roman"/>
          <w:szCs w:val="24"/>
        </w:rPr>
      </w:pPr>
    </w:p>
    <w:p w14:paraId="0707345B" w14:textId="77777777" w:rsidR="007F519F" w:rsidRDefault="00A92765" w:rsidP="00A92765">
      <w:pPr>
        <w:ind w:left="1440" w:hanging="720"/>
        <w:jc w:val="both"/>
        <w:rPr>
          <w:rFonts w:ascii="Times New Roman" w:hAnsi="Times New Roman"/>
          <w:szCs w:val="24"/>
        </w:rPr>
      </w:pPr>
      <w:r>
        <w:rPr>
          <w:rFonts w:ascii="Times New Roman" w:hAnsi="Times New Roman"/>
          <w:szCs w:val="24"/>
        </w:rPr>
        <w:t>2.</w:t>
      </w:r>
      <w:r>
        <w:rPr>
          <w:rFonts w:ascii="Times New Roman" w:hAnsi="Times New Roman"/>
          <w:szCs w:val="24"/>
        </w:rPr>
        <w:tab/>
      </w:r>
      <w:r w:rsidR="007F519F" w:rsidRPr="00F138C0">
        <w:rPr>
          <w:rFonts w:ascii="Times New Roman" w:hAnsi="Times New Roman"/>
          <w:szCs w:val="24"/>
        </w:rPr>
        <w:t>The design professional for bid projects will include a list in the bid documents of all equipment, material, and/or</w:t>
      </w:r>
      <w:r w:rsidR="007F519F">
        <w:rPr>
          <w:rFonts w:ascii="Times New Roman" w:hAnsi="Times New Roman"/>
          <w:szCs w:val="24"/>
        </w:rPr>
        <w:t xml:space="preserve"> suppliers </w:t>
      </w:r>
      <w:r w:rsidR="007F519F" w:rsidRPr="00F138C0">
        <w:rPr>
          <w:rFonts w:ascii="Times New Roman" w:hAnsi="Times New Roman"/>
          <w:szCs w:val="24"/>
        </w:rPr>
        <w:t xml:space="preserve">that </w:t>
      </w:r>
      <w:r w:rsidR="007F519F">
        <w:rPr>
          <w:rFonts w:ascii="Times New Roman" w:hAnsi="Times New Roman"/>
          <w:szCs w:val="24"/>
        </w:rPr>
        <w:t xml:space="preserve">may be subject to an Owner Direct Purchase. </w:t>
      </w:r>
      <w:r w:rsidR="003A5451">
        <w:rPr>
          <w:rFonts w:ascii="Times New Roman" w:hAnsi="Times New Roman"/>
          <w:szCs w:val="24"/>
        </w:rPr>
        <w:t>For design-build projects, the design-build team will propose equipment, material, and/or suppliers that may be subject to an Owner Direct Purchase.</w:t>
      </w:r>
    </w:p>
    <w:p w14:paraId="3A702DA6" w14:textId="77777777" w:rsidR="007F519F" w:rsidRDefault="007F519F" w:rsidP="007F519F">
      <w:pPr>
        <w:ind w:left="1440" w:hanging="1440"/>
        <w:jc w:val="both"/>
        <w:rPr>
          <w:rFonts w:ascii="Times New Roman" w:hAnsi="Times New Roman"/>
          <w:szCs w:val="24"/>
        </w:rPr>
      </w:pPr>
    </w:p>
    <w:p w14:paraId="7C9401AF" w14:textId="77777777" w:rsidR="007F519F" w:rsidRDefault="00A92765" w:rsidP="00A92765">
      <w:pPr>
        <w:ind w:left="1440" w:hanging="720"/>
        <w:jc w:val="both"/>
        <w:rPr>
          <w:rFonts w:ascii="Times New Roman" w:hAnsi="Times New Roman"/>
          <w:szCs w:val="24"/>
        </w:rPr>
      </w:pPr>
      <w:r>
        <w:rPr>
          <w:rFonts w:ascii="Times New Roman" w:hAnsi="Times New Roman"/>
          <w:szCs w:val="24"/>
        </w:rPr>
        <w:t>3.</w:t>
      </w:r>
      <w:r>
        <w:rPr>
          <w:rFonts w:ascii="Times New Roman" w:hAnsi="Times New Roman"/>
          <w:szCs w:val="24"/>
        </w:rPr>
        <w:tab/>
      </w:r>
      <w:r w:rsidR="007F519F">
        <w:rPr>
          <w:rFonts w:ascii="Times New Roman" w:hAnsi="Times New Roman"/>
          <w:szCs w:val="24"/>
        </w:rPr>
        <w:t>On bid projects, the awarded contractor will meet with the Authority’s Project Manager and Procurement Agent at the kick-off meeting or soon thereafter to review all Owner Direct Purchase quotes and the recommended company or companies to be award</w:t>
      </w:r>
      <w:r w:rsidR="003A5451">
        <w:rPr>
          <w:rFonts w:ascii="Times New Roman" w:hAnsi="Times New Roman"/>
          <w:szCs w:val="24"/>
        </w:rPr>
        <w:t>ed</w:t>
      </w:r>
      <w:r w:rsidR="007F519F">
        <w:rPr>
          <w:rFonts w:ascii="Times New Roman" w:hAnsi="Times New Roman"/>
          <w:szCs w:val="24"/>
        </w:rPr>
        <w:t xml:space="preserve"> an Owner Direct Purchase Order. Likewise on design-build projects, the design-build team will meet with the Authority Project Manager and Procurement Agent either prior to or following the award of the Part 2 Contract to</w:t>
      </w:r>
      <w:r w:rsidR="007F519F" w:rsidRPr="00FF34D0">
        <w:t xml:space="preserve"> </w:t>
      </w:r>
      <w:r w:rsidR="007F519F" w:rsidRPr="00FF34D0">
        <w:rPr>
          <w:rFonts w:ascii="Times New Roman" w:hAnsi="Times New Roman"/>
          <w:szCs w:val="24"/>
        </w:rPr>
        <w:t>review all Owner Direct Purchase</w:t>
      </w:r>
      <w:r w:rsidR="007F519F">
        <w:rPr>
          <w:rFonts w:ascii="Times New Roman" w:hAnsi="Times New Roman"/>
          <w:szCs w:val="24"/>
        </w:rPr>
        <w:t xml:space="preserve"> quotes</w:t>
      </w:r>
      <w:r w:rsidR="007F519F" w:rsidRPr="00FF34D0">
        <w:rPr>
          <w:rFonts w:ascii="Times New Roman" w:hAnsi="Times New Roman"/>
          <w:szCs w:val="24"/>
        </w:rPr>
        <w:t xml:space="preserve"> and the recommend</w:t>
      </w:r>
      <w:r w:rsidR="007F519F">
        <w:rPr>
          <w:rFonts w:ascii="Times New Roman" w:hAnsi="Times New Roman"/>
          <w:szCs w:val="24"/>
        </w:rPr>
        <w:t>ed</w:t>
      </w:r>
      <w:r w:rsidR="007F519F" w:rsidRPr="00FF34D0">
        <w:rPr>
          <w:rFonts w:ascii="Times New Roman" w:hAnsi="Times New Roman"/>
          <w:szCs w:val="24"/>
        </w:rPr>
        <w:t xml:space="preserve"> company or companies to award an Owner Direct Purchase Order.</w:t>
      </w:r>
    </w:p>
    <w:p w14:paraId="5511823F" w14:textId="77777777" w:rsidR="007F519F" w:rsidRDefault="007F519F" w:rsidP="007F519F">
      <w:pPr>
        <w:ind w:left="720" w:hanging="720"/>
        <w:jc w:val="both"/>
        <w:rPr>
          <w:rFonts w:ascii="Times New Roman" w:hAnsi="Times New Roman"/>
          <w:szCs w:val="24"/>
        </w:rPr>
      </w:pPr>
    </w:p>
    <w:p w14:paraId="1BBE857A" w14:textId="77777777" w:rsidR="007F519F" w:rsidRDefault="007F519F" w:rsidP="007F519F">
      <w:pPr>
        <w:ind w:left="1440" w:hanging="720"/>
        <w:jc w:val="both"/>
        <w:rPr>
          <w:rFonts w:ascii="Times New Roman" w:hAnsi="Times New Roman"/>
          <w:szCs w:val="24"/>
        </w:rPr>
      </w:pPr>
      <w:r>
        <w:rPr>
          <w:rFonts w:ascii="Times New Roman" w:hAnsi="Times New Roman"/>
          <w:szCs w:val="24"/>
        </w:rPr>
        <w:t>4.</w:t>
      </w:r>
      <w:r>
        <w:rPr>
          <w:rFonts w:ascii="Times New Roman" w:hAnsi="Times New Roman"/>
          <w:szCs w:val="24"/>
        </w:rPr>
        <w:tab/>
        <w:t xml:space="preserve">Upon approval of any Owner Direct Purchase, the Authority will provide a </w:t>
      </w:r>
      <w:r>
        <w:rPr>
          <w:rFonts w:ascii="Times New Roman" w:hAnsi="Times New Roman"/>
          <w:szCs w:val="24"/>
        </w:rPr>
        <w:lastRenderedPageBreak/>
        <w:t>Purchase Order Requisition Form to the contractor or design-builder.</w:t>
      </w:r>
    </w:p>
    <w:p w14:paraId="771363F2" w14:textId="77777777" w:rsidR="007F519F" w:rsidRDefault="007F519F" w:rsidP="007F519F">
      <w:pPr>
        <w:ind w:left="720" w:hanging="720"/>
        <w:jc w:val="both"/>
        <w:rPr>
          <w:rFonts w:ascii="Times New Roman" w:hAnsi="Times New Roman"/>
          <w:szCs w:val="24"/>
        </w:rPr>
      </w:pPr>
    </w:p>
    <w:p w14:paraId="3DEE37D2" w14:textId="77777777" w:rsidR="007F519F" w:rsidRDefault="000712A2" w:rsidP="007F519F">
      <w:pPr>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5.</w:t>
      </w:r>
      <w:r w:rsidR="007F519F">
        <w:rPr>
          <w:rFonts w:ascii="Times New Roman" w:hAnsi="Times New Roman"/>
          <w:szCs w:val="24"/>
        </w:rPr>
        <w:tab/>
        <w:t>The contractor or design-builder will provide to the Authority Project Manager</w:t>
      </w:r>
      <w:r w:rsidR="00733712">
        <w:rPr>
          <w:rFonts w:ascii="Times New Roman" w:hAnsi="Times New Roman"/>
          <w:szCs w:val="24"/>
        </w:rPr>
        <w:t xml:space="preserve"> a Purchase Order Requisition package as a pdf document to include:  a</w:t>
      </w:r>
      <w:r w:rsidR="007F519F">
        <w:rPr>
          <w:rFonts w:ascii="Times New Roman" w:hAnsi="Times New Roman"/>
          <w:szCs w:val="24"/>
        </w:rPr>
        <w:t xml:space="preserve"> </w:t>
      </w:r>
      <w:r w:rsidR="007F519F" w:rsidRPr="00F138C0">
        <w:rPr>
          <w:rFonts w:ascii="Times New Roman" w:hAnsi="Times New Roman"/>
          <w:szCs w:val="24"/>
        </w:rPr>
        <w:t xml:space="preserve">detailed scope, </w:t>
      </w:r>
      <w:r w:rsidR="00733712">
        <w:rPr>
          <w:rFonts w:ascii="Times New Roman" w:hAnsi="Times New Roman"/>
          <w:szCs w:val="24"/>
        </w:rPr>
        <w:t xml:space="preserve">a </w:t>
      </w:r>
      <w:r w:rsidR="007F519F" w:rsidRPr="00F138C0">
        <w:rPr>
          <w:rFonts w:ascii="Times New Roman" w:hAnsi="Times New Roman"/>
          <w:szCs w:val="24"/>
        </w:rPr>
        <w:t>delivery schedule</w:t>
      </w:r>
      <w:r w:rsidR="00733712">
        <w:rPr>
          <w:rFonts w:ascii="Times New Roman" w:hAnsi="Times New Roman"/>
          <w:szCs w:val="24"/>
        </w:rPr>
        <w:t>,</w:t>
      </w:r>
      <w:r w:rsidR="007F519F" w:rsidRPr="00F138C0">
        <w:rPr>
          <w:rFonts w:ascii="Times New Roman" w:hAnsi="Times New Roman"/>
          <w:szCs w:val="24"/>
        </w:rPr>
        <w:t xml:space="preserve"> pricing for the Owner Direct Purchase with the Purchase Order Requisition in full agreement with any subcontractor and/or supplier</w:t>
      </w:r>
      <w:r w:rsidR="00733712">
        <w:rPr>
          <w:rFonts w:ascii="Times New Roman" w:hAnsi="Times New Roman"/>
          <w:szCs w:val="24"/>
        </w:rPr>
        <w:t>, a copy of the subcontractor or supplier’s W-9 IRS form, verification of the subcontractor or supplier’s registration with the Authority, and</w:t>
      </w:r>
      <w:r w:rsidR="007F519F" w:rsidRPr="00BC045E">
        <w:rPr>
          <w:rFonts w:ascii="Times New Roman" w:hAnsi="Times New Roman"/>
          <w:szCs w:val="24"/>
        </w:rPr>
        <w:t xml:space="preserve"> quotes received from all</w:t>
      </w:r>
      <w:r w:rsidR="00733712">
        <w:rPr>
          <w:rFonts w:ascii="Times New Roman" w:hAnsi="Times New Roman"/>
          <w:szCs w:val="24"/>
        </w:rPr>
        <w:t xml:space="preserve"> subcontractors or</w:t>
      </w:r>
      <w:r w:rsidR="007F519F" w:rsidRPr="00BC045E">
        <w:rPr>
          <w:rFonts w:ascii="Times New Roman" w:hAnsi="Times New Roman"/>
          <w:szCs w:val="24"/>
        </w:rPr>
        <w:t xml:space="preserve"> suppliers to serve as backup to </w:t>
      </w:r>
      <w:r w:rsidR="007F519F" w:rsidRPr="00F138C0">
        <w:rPr>
          <w:rFonts w:ascii="Times New Roman" w:hAnsi="Times New Roman"/>
          <w:szCs w:val="24"/>
        </w:rPr>
        <w:t>the Purchase Order Requisition.</w:t>
      </w:r>
      <w:r w:rsidR="007F519F">
        <w:rPr>
          <w:rFonts w:ascii="Times New Roman" w:hAnsi="Times New Roman"/>
          <w:szCs w:val="24"/>
        </w:rPr>
        <w:t xml:space="preserve"> </w:t>
      </w:r>
    </w:p>
    <w:p w14:paraId="76E04555" w14:textId="77777777" w:rsidR="007F519F" w:rsidRDefault="007F519F" w:rsidP="007F519F">
      <w:pPr>
        <w:ind w:left="1440" w:hanging="1440"/>
        <w:jc w:val="both"/>
        <w:rPr>
          <w:rFonts w:ascii="Times New Roman" w:hAnsi="Times New Roman"/>
          <w:szCs w:val="24"/>
        </w:rPr>
      </w:pPr>
    </w:p>
    <w:p w14:paraId="14D0CA1D" w14:textId="77777777" w:rsidR="007F519F" w:rsidRDefault="007F519F" w:rsidP="007F519F">
      <w:pPr>
        <w:ind w:left="1440" w:hanging="720"/>
        <w:jc w:val="both"/>
        <w:rPr>
          <w:rFonts w:ascii="Times New Roman" w:hAnsi="Times New Roman"/>
          <w:szCs w:val="24"/>
        </w:rPr>
      </w:pPr>
      <w:r>
        <w:rPr>
          <w:rFonts w:ascii="Times New Roman" w:hAnsi="Times New Roman"/>
          <w:szCs w:val="24"/>
        </w:rPr>
        <w:t>6.</w:t>
      </w:r>
      <w:r>
        <w:rPr>
          <w:rFonts w:ascii="Times New Roman" w:hAnsi="Times New Roman"/>
          <w:szCs w:val="24"/>
        </w:rPr>
        <w:tab/>
        <w:t>The Authority Project Manager will instruct the designated person in their department to enter a requisition for the Owner Direct Purchase into Oracle and attach a copy of the contractor or design-builder’s Purchase Order Requisition package.</w:t>
      </w:r>
    </w:p>
    <w:p w14:paraId="28E6744E" w14:textId="77777777" w:rsidR="007F519F" w:rsidRDefault="007F519F" w:rsidP="007F519F">
      <w:pPr>
        <w:ind w:left="720" w:hanging="720"/>
        <w:jc w:val="both"/>
        <w:rPr>
          <w:rFonts w:ascii="Times New Roman" w:hAnsi="Times New Roman"/>
          <w:szCs w:val="24"/>
        </w:rPr>
      </w:pPr>
    </w:p>
    <w:p w14:paraId="2C08AFE6" w14:textId="77777777" w:rsidR="007F519F" w:rsidRDefault="000712A2" w:rsidP="007F519F">
      <w:pPr>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7.</w:t>
      </w:r>
      <w:r w:rsidR="007F519F">
        <w:rPr>
          <w:rFonts w:ascii="Times New Roman" w:hAnsi="Times New Roman"/>
          <w:szCs w:val="24"/>
        </w:rPr>
        <w:tab/>
        <w:t xml:space="preserve">A Procurement Agent will initiate a purchase order and attach a copy of the Authority </w:t>
      </w:r>
      <w:r w:rsidR="007F519F" w:rsidRPr="00C57245">
        <w:rPr>
          <w:rFonts w:ascii="Times New Roman" w:hAnsi="Times New Roman"/>
          <w:szCs w:val="24"/>
        </w:rPr>
        <w:t>Florida Consumer’s Certification of Exemption</w:t>
      </w:r>
      <w:r w:rsidR="007F519F">
        <w:rPr>
          <w:rFonts w:ascii="Times New Roman" w:hAnsi="Times New Roman"/>
          <w:szCs w:val="24"/>
        </w:rPr>
        <w:t xml:space="preserve"> and Certificate of Entitlement to the purchase order.</w:t>
      </w:r>
    </w:p>
    <w:p w14:paraId="6450E30B" w14:textId="77777777" w:rsidR="007F519F" w:rsidRDefault="007F519F" w:rsidP="007F519F">
      <w:pPr>
        <w:ind w:left="1440" w:hanging="1440"/>
        <w:jc w:val="both"/>
        <w:rPr>
          <w:rFonts w:ascii="Times New Roman" w:hAnsi="Times New Roman"/>
          <w:szCs w:val="24"/>
        </w:rPr>
      </w:pPr>
    </w:p>
    <w:p w14:paraId="0E230AB2" w14:textId="77777777" w:rsidR="007F519F" w:rsidRDefault="000712A2" w:rsidP="00B60A8B">
      <w:pPr>
        <w:widowControl/>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8.</w:t>
      </w:r>
      <w:r w:rsidR="007F519F">
        <w:rPr>
          <w:rFonts w:ascii="Times New Roman" w:hAnsi="Times New Roman"/>
          <w:szCs w:val="24"/>
        </w:rPr>
        <w:tab/>
        <w:t>The Authority Project Manager will initiate a deductive change order with the contractor or design-builder. For bid and design-build projects, the deductive change order will be for the value of the purchase order plus sales tax and any other adjustments deemed necessary. In the event the purchase order is for an indefinite quantity, the change order will be initiated once the contractor or design-builder knows the final quantity. The Procurement Agent processing change orders for Owner Direct Purchases will track all Owner Direct Purchases to verify and reconcile accounts at the end of the project.</w:t>
      </w:r>
    </w:p>
    <w:p w14:paraId="715DFF24" w14:textId="77777777" w:rsidR="007F519F" w:rsidRDefault="007F519F" w:rsidP="007F519F">
      <w:pPr>
        <w:ind w:left="1440" w:hanging="1440"/>
        <w:jc w:val="both"/>
        <w:rPr>
          <w:rFonts w:ascii="Times New Roman" w:hAnsi="Times New Roman"/>
          <w:szCs w:val="24"/>
        </w:rPr>
      </w:pPr>
    </w:p>
    <w:p w14:paraId="3E11F5EC" w14:textId="77777777" w:rsidR="007F519F" w:rsidRDefault="000712A2" w:rsidP="0068765E">
      <w:pPr>
        <w:widowControl/>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9.</w:t>
      </w:r>
      <w:r w:rsidR="007F519F">
        <w:rPr>
          <w:rFonts w:ascii="Times New Roman" w:hAnsi="Times New Roman"/>
          <w:szCs w:val="24"/>
        </w:rPr>
        <w:tab/>
        <w:t xml:space="preserve">The contractor or design-builder will assume liability for the equipment, materials and/or supplies upon delivery to the jobsite. The contractor or design-builder will approve the delivery by verification and indicate so on the delivery ticket. </w:t>
      </w:r>
    </w:p>
    <w:p w14:paraId="521443A9" w14:textId="77777777" w:rsidR="007F519F" w:rsidRDefault="007F519F" w:rsidP="007F519F">
      <w:pPr>
        <w:ind w:left="1440" w:hanging="1440"/>
        <w:jc w:val="both"/>
        <w:rPr>
          <w:rFonts w:ascii="Times New Roman" w:hAnsi="Times New Roman"/>
          <w:szCs w:val="24"/>
        </w:rPr>
      </w:pPr>
    </w:p>
    <w:p w14:paraId="6E749DEE" w14:textId="77777777" w:rsidR="007F519F" w:rsidRDefault="000712A2" w:rsidP="007F519F">
      <w:pPr>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10.</w:t>
      </w:r>
      <w:r w:rsidR="007F519F">
        <w:rPr>
          <w:rFonts w:ascii="Times New Roman" w:hAnsi="Times New Roman"/>
          <w:szCs w:val="24"/>
        </w:rPr>
        <w:tab/>
        <w:t>Suppliers will invoice the Authority directly. Upon receipt of the invoice, the Authority will forward a copy to the contractor or design-builder for verification and approval. Upon verification and approval of the invoice, the contractor or design-builder will then forward the invoice to the Authority Project Manager for approval and payment.</w:t>
      </w:r>
    </w:p>
    <w:p w14:paraId="0ADBB71D" w14:textId="77777777" w:rsidR="007F519F" w:rsidRDefault="007F519F" w:rsidP="007F519F">
      <w:pPr>
        <w:ind w:left="1440" w:hanging="1440"/>
        <w:jc w:val="both"/>
        <w:rPr>
          <w:rFonts w:ascii="Times New Roman" w:hAnsi="Times New Roman"/>
          <w:szCs w:val="24"/>
        </w:rPr>
      </w:pPr>
    </w:p>
    <w:p w14:paraId="2A0C8C8F" w14:textId="4F9C0E43" w:rsidR="007F519F" w:rsidRDefault="000712A2" w:rsidP="007F519F">
      <w:pPr>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11.</w:t>
      </w:r>
      <w:r w:rsidR="007F519F">
        <w:rPr>
          <w:rFonts w:ascii="Times New Roman" w:hAnsi="Times New Roman"/>
          <w:szCs w:val="24"/>
        </w:rPr>
        <w:tab/>
        <w:t>The Authority will issue payment for the approved invoice amount and send the payment directly to the supplier. The payment will be accompanied by a Certificate of Entitlement. A copy of the payment and Certificate of Entitlement will be forwarded to the contractor or design-builder in order to accurately track and summarize all Authority Owner Direct Purchases</w:t>
      </w:r>
      <w:r w:rsidR="007F519F" w:rsidRPr="0085373D">
        <w:rPr>
          <w:rFonts w:ascii="Times New Roman" w:hAnsi="Times New Roman"/>
          <w:szCs w:val="24"/>
        </w:rPr>
        <w:t>.</w:t>
      </w:r>
      <w:r w:rsidR="00DC2F86" w:rsidRPr="0085373D">
        <w:rPr>
          <w:rFonts w:ascii="Times New Roman" w:hAnsi="Times New Roman"/>
          <w:szCs w:val="24"/>
        </w:rPr>
        <w:t xml:space="preserve"> </w:t>
      </w:r>
      <w:r w:rsidR="00EA681D" w:rsidRPr="0085373D">
        <w:rPr>
          <w:rFonts w:ascii="Times New Roman" w:hAnsi="Times New Roman"/>
          <w:szCs w:val="24"/>
        </w:rPr>
        <w:t>The Authority will comply with F</w:t>
      </w:r>
      <w:r w:rsidR="00340E05" w:rsidRPr="0085373D">
        <w:rPr>
          <w:rFonts w:ascii="Times New Roman" w:hAnsi="Times New Roman"/>
          <w:szCs w:val="24"/>
        </w:rPr>
        <w:t>la</w:t>
      </w:r>
      <w:r w:rsidR="00EA681D" w:rsidRPr="0085373D">
        <w:rPr>
          <w:rFonts w:ascii="Times New Roman" w:hAnsi="Times New Roman"/>
          <w:szCs w:val="24"/>
        </w:rPr>
        <w:t>.</w:t>
      </w:r>
      <w:r w:rsidR="00340E05" w:rsidRPr="0085373D">
        <w:rPr>
          <w:rFonts w:ascii="Times New Roman" w:hAnsi="Times New Roman"/>
          <w:szCs w:val="24"/>
        </w:rPr>
        <w:t xml:space="preserve"> </w:t>
      </w:r>
      <w:r w:rsidR="00EA681D" w:rsidRPr="0085373D">
        <w:rPr>
          <w:rFonts w:ascii="Times New Roman" w:hAnsi="Times New Roman"/>
          <w:szCs w:val="24"/>
        </w:rPr>
        <w:t>S</w:t>
      </w:r>
      <w:r w:rsidR="00340E05" w:rsidRPr="0085373D">
        <w:rPr>
          <w:rFonts w:ascii="Times New Roman" w:hAnsi="Times New Roman"/>
          <w:szCs w:val="24"/>
        </w:rPr>
        <w:t>tat</w:t>
      </w:r>
      <w:r w:rsidR="00EA681D" w:rsidRPr="0085373D">
        <w:rPr>
          <w:rFonts w:ascii="Times New Roman" w:hAnsi="Times New Roman"/>
          <w:szCs w:val="24"/>
        </w:rPr>
        <w:t>.</w:t>
      </w:r>
      <w:r w:rsidR="00340E05" w:rsidRPr="0085373D">
        <w:rPr>
          <w:rFonts w:ascii="Times New Roman" w:hAnsi="Times New Roman"/>
          <w:szCs w:val="24"/>
        </w:rPr>
        <w:t xml:space="preserve"> Section</w:t>
      </w:r>
      <w:r w:rsidR="00EA681D" w:rsidRPr="0085373D">
        <w:rPr>
          <w:rFonts w:ascii="Times New Roman" w:hAnsi="Times New Roman"/>
          <w:szCs w:val="24"/>
        </w:rPr>
        <w:t xml:space="preserve"> 218.735, Timely payment for purchases of construction services. In the event the Authority fails to make a payment by the time periods </w:t>
      </w:r>
      <w:r w:rsidR="00F1048E" w:rsidRPr="0085373D">
        <w:rPr>
          <w:rFonts w:ascii="Times New Roman" w:hAnsi="Times New Roman"/>
          <w:szCs w:val="24"/>
        </w:rPr>
        <w:t>specifi</w:t>
      </w:r>
      <w:r w:rsidR="00EA681D" w:rsidRPr="0085373D">
        <w:rPr>
          <w:rFonts w:ascii="Times New Roman" w:hAnsi="Times New Roman"/>
          <w:szCs w:val="24"/>
        </w:rPr>
        <w:t xml:space="preserve">ed in the Statute, the Authority will comply with F.S. 218.735(9) and pay interest on the payment per the terms </w:t>
      </w:r>
      <w:r w:rsidR="00F1048E" w:rsidRPr="0085373D">
        <w:rPr>
          <w:rFonts w:ascii="Times New Roman" w:hAnsi="Times New Roman"/>
          <w:szCs w:val="24"/>
        </w:rPr>
        <w:t>specifi</w:t>
      </w:r>
      <w:r w:rsidR="00EA681D" w:rsidRPr="0085373D">
        <w:rPr>
          <w:rFonts w:ascii="Times New Roman" w:hAnsi="Times New Roman"/>
          <w:szCs w:val="24"/>
        </w:rPr>
        <w:t>ed in this section of the Statute.</w:t>
      </w:r>
    </w:p>
    <w:p w14:paraId="3E790631" w14:textId="77777777" w:rsidR="007F519F" w:rsidRDefault="007F519F" w:rsidP="007F519F">
      <w:pPr>
        <w:ind w:left="1440" w:hanging="1440"/>
        <w:jc w:val="both"/>
        <w:rPr>
          <w:rFonts w:ascii="Times New Roman" w:hAnsi="Times New Roman"/>
          <w:szCs w:val="24"/>
        </w:rPr>
      </w:pPr>
    </w:p>
    <w:p w14:paraId="43EF6123" w14:textId="77777777" w:rsidR="007F519F" w:rsidRDefault="000712A2" w:rsidP="007F519F">
      <w:pPr>
        <w:ind w:left="1440" w:hanging="1440"/>
        <w:jc w:val="both"/>
        <w:rPr>
          <w:rFonts w:ascii="Times New Roman" w:hAnsi="Times New Roman"/>
          <w:szCs w:val="24"/>
        </w:rPr>
      </w:pPr>
      <w:r>
        <w:rPr>
          <w:rFonts w:ascii="Times New Roman" w:hAnsi="Times New Roman"/>
          <w:szCs w:val="24"/>
        </w:rPr>
        <w:t xml:space="preserve">            </w:t>
      </w:r>
      <w:r w:rsidR="007F519F">
        <w:rPr>
          <w:rFonts w:ascii="Times New Roman" w:hAnsi="Times New Roman"/>
          <w:szCs w:val="24"/>
        </w:rPr>
        <w:t>12.</w:t>
      </w:r>
      <w:r w:rsidR="007F519F">
        <w:rPr>
          <w:rFonts w:ascii="Times New Roman" w:hAnsi="Times New Roman"/>
          <w:szCs w:val="24"/>
        </w:rPr>
        <w:tab/>
        <w:t>The contractor or design-builder wi</w:t>
      </w:r>
      <w:r w:rsidR="007F519F" w:rsidRPr="007D5621">
        <w:rPr>
          <w:rFonts w:ascii="Times New Roman" w:hAnsi="Times New Roman"/>
          <w:szCs w:val="24"/>
        </w:rPr>
        <w:t xml:space="preserve">ll be responsible for obtaining and managing all warranties and guarantees in favor of and for the benefit of the </w:t>
      </w:r>
      <w:r w:rsidR="007F519F">
        <w:rPr>
          <w:rFonts w:ascii="Times New Roman" w:hAnsi="Times New Roman"/>
          <w:szCs w:val="24"/>
        </w:rPr>
        <w:t>Authority</w:t>
      </w:r>
      <w:r w:rsidR="007F519F" w:rsidRPr="007D5621">
        <w:rPr>
          <w:rFonts w:ascii="Times New Roman" w:hAnsi="Times New Roman"/>
          <w:szCs w:val="24"/>
        </w:rPr>
        <w:t xml:space="preserve"> for all </w:t>
      </w:r>
      <w:r w:rsidR="007F519F">
        <w:rPr>
          <w:rFonts w:ascii="Times New Roman" w:hAnsi="Times New Roman"/>
          <w:szCs w:val="24"/>
        </w:rPr>
        <w:t xml:space="preserve">equipment, </w:t>
      </w:r>
      <w:r w:rsidR="007F519F" w:rsidRPr="007D5621">
        <w:rPr>
          <w:rFonts w:ascii="Times New Roman" w:hAnsi="Times New Roman"/>
          <w:szCs w:val="24"/>
        </w:rPr>
        <w:t xml:space="preserve">materials and </w:t>
      </w:r>
      <w:r w:rsidR="007F519F">
        <w:rPr>
          <w:rFonts w:ascii="Times New Roman" w:hAnsi="Times New Roman"/>
          <w:szCs w:val="24"/>
        </w:rPr>
        <w:t>supplies</w:t>
      </w:r>
      <w:r w:rsidR="007F519F" w:rsidRPr="007D5621">
        <w:rPr>
          <w:rFonts w:ascii="Times New Roman" w:hAnsi="Times New Roman"/>
          <w:szCs w:val="24"/>
        </w:rPr>
        <w:t xml:space="preserve"> as required by the Contract Documents. All repairs, maintenance or damage repair calls shall be forwarded to the </w:t>
      </w:r>
      <w:r w:rsidR="007F519F">
        <w:rPr>
          <w:rFonts w:ascii="Times New Roman" w:hAnsi="Times New Roman"/>
          <w:szCs w:val="24"/>
        </w:rPr>
        <w:t>c</w:t>
      </w:r>
      <w:r w:rsidR="007F519F" w:rsidRPr="007D5621">
        <w:rPr>
          <w:rFonts w:ascii="Times New Roman" w:hAnsi="Times New Roman"/>
          <w:szCs w:val="24"/>
        </w:rPr>
        <w:t xml:space="preserve">ontractor </w:t>
      </w:r>
      <w:r w:rsidR="007F519F">
        <w:rPr>
          <w:rFonts w:ascii="Times New Roman" w:hAnsi="Times New Roman"/>
          <w:szCs w:val="24"/>
        </w:rPr>
        <w:t xml:space="preserve">or design-builder </w:t>
      </w:r>
      <w:r w:rsidR="007F519F" w:rsidRPr="007D5621">
        <w:rPr>
          <w:rFonts w:ascii="Times New Roman" w:hAnsi="Times New Roman"/>
          <w:szCs w:val="24"/>
        </w:rPr>
        <w:t xml:space="preserve">for resolution with the appropriate </w:t>
      </w:r>
      <w:r w:rsidR="007F519F">
        <w:rPr>
          <w:rFonts w:ascii="Times New Roman" w:hAnsi="Times New Roman"/>
          <w:szCs w:val="24"/>
        </w:rPr>
        <w:t>supplier</w:t>
      </w:r>
      <w:r w:rsidR="007F519F" w:rsidRPr="007D5621">
        <w:rPr>
          <w:rFonts w:ascii="Times New Roman" w:hAnsi="Times New Roman"/>
          <w:szCs w:val="24"/>
        </w:rPr>
        <w:t>.</w:t>
      </w:r>
    </w:p>
    <w:p w14:paraId="516E65AA" w14:textId="77777777" w:rsidR="00FE3D38" w:rsidRDefault="00FE3D38" w:rsidP="00AB0400">
      <w:pPr>
        <w:ind w:left="1440" w:hanging="1440"/>
        <w:jc w:val="both"/>
        <w:rPr>
          <w:rFonts w:ascii="Times New Roman" w:hAnsi="Times New Roman"/>
          <w:szCs w:val="24"/>
        </w:rPr>
      </w:pPr>
    </w:p>
    <w:p w14:paraId="133EFE75" w14:textId="77777777" w:rsidR="00CE431A" w:rsidRDefault="00CE431A" w:rsidP="0025079C">
      <w:pPr>
        <w:ind w:left="1440" w:hanging="720"/>
        <w:jc w:val="both"/>
        <w:rPr>
          <w:rFonts w:ascii="Times New Roman" w:hAnsi="Times New Roman"/>
          <w:szCs w:val="24"/>
        </w:rPr>
      </w:pPr>
    </w:p>
    <w:p w14:paraId="72B47DDB" w14:textId="77777777" w:rsidR="00A92765" w:rsidRDefault="00A92765" w:rsidP="0025079C">
      <w:pPr>
        <w:ind w:left="1440" w:hanging="720"/>
        <w:jc w:val="both"/>
        <w:rPr>
          <w:rFonts w:ascii="Times New Roman" w:hAnsi="Times New Roman"/>
          <w:szCs w:val="24"/>
        </w:rPr>
      </w:pPr>
    </w:p>
    <w:p w14:paraId="114D32F9" w14:textId="77777777" w:rsidR="00A92765" w:rsidRDefault="00A92765" w:rsidP="0025079C">
      <w:pPr>
        <w:ind w:left="1440" w:hanging="720"/>
        <w:jc w:val="both"/>
        <w:rPr>
          <w:rFonts w:ascii="Times New Roman" w:hAnsi="Times New Roman"/>
          <w:szCs w:val="24"/>
        </w:rPr>
      </w:pPr>
    </w:p>
    <w:p w14:paraId="59A92A09" w14:textId="77777777" w:rsidR="00A92765" w:rsidRDefault="00A92765" w:rsidP="0025079C">
      <w:pPr>
        <w:ind w:left="1440" w:hanging="720"/>
        <w:jc w:val="both"/>
        <w:rPr>
          <w:rFonts w:ascii="Times New Roman" w:hAnsi="Times New Roman"/>
          <w:szCs w:val="24"/>
        </w:rPr>
      </w:pPr>
    </w:p>
    <w:p w14:paraId="49BE8239" w14:textId="77777777" w:rsidR="00A92765" w:rsidRDefault="00A92765" w:rsidP="0025079C">
      <w:pPr>
        <w:ind w:left="1440" w:hanging="720"/>
        <w:jc w:val="both"/>
        <w:rPr>
          <w:rFonts w:ascii="Times New Roman" w:hAnsi="Times New Roman"/>
          <w:szCs w:val="24"/>
        </w:rPr>
      </w:pPr>
    </w:p>
    <w:p w14:paraId="2C968E37" w14:textId="77777777" w:rsidR="00A92765" w:rsidRDefault="00A92765" w:rsidP="0025079C">
      <w:pPr>
        <w:ind w:left="1440" w:hanging="720"/>
        <w:jc w:val="both"/>
        <w:rPr>
          <w:rFonts w:ascii="Times New Roman" w:hAnsi="Times New Roman"/>
          <w:szCs w:val="24"/>
        </w:rPr>
      </w:pPr>
    </w:p>
    <w:p w14:paraId="26DA8EBA" w14:textId="77777777" w:rsidR="00A92765" w:rsidRDefault="00A92765" w:rsidP="0025079C">
      <w:pPr>
        <w:ind w:left="1440" w:hanging="720"/>
        <w:jc w:val="both"/>
        <w:rPr>
          <w:rFonts w:ascii="Times New Roman" w:hAnsi="Times New Roman"/>
          <w:szCs w:val="24"/>
        </w:rPr>
      </w:pPr>
    </w:p>
    <w:p w14:paraId="29A238A2" w14:textId="77777777" w:rsidR="00A92765" w:rsidRDefault="00A92765" w:rsidP="0025079C">
      <w:pPr>
        <w:ind w:left="1440" w:hanging="720"/>
        <w:jc w:val="both"/>
        <w:rPr>
          <w:rFonts w:ascii="Times New Roman" w:hAnsi="Times New Roman"/>
          <w:szCs w:val="24"/>
        </w:rPr>
      </w:pPr>
    </w:p>
    <w:p w14:paraId="4F636821" w14:textId="77777777" w:rsidR="00A92765" w:rsidRDefault="00A92765" w:rsidP="0025079C">
      <w:pPr>
        <w:ind w:left="1440" w:hanging="720"/>
        <w:jc w:val="both"/>
        <w:rPr>
          <w:rFonts w:ascii="Times New Roman" w:hAnsi="Times New Roman"/>
          <w:szCs w:val="24"/>
        </w:rPr>
      </w:pPr>
    </w:p>
    <w:p w14:paraId="339EAC8E" w14:textId="77777777" w:rsidR="00A92765" w:rsidRDefault="00A92765" w:rsidP="0025079C">
      <w:pPr>
        <w:ind w:left="1440" w:hanging="720"/>
        <w:jc w:val="both"/>
        <w:rPr>
          <w:rFonts w:ascii="Times New Roman" w:hAnsi="Times New Roman"/>
          <w:szCs w:val="24"/>
        </w:rPr>
      </w:pPr>
    </w:p>
    <w:p w14:paraId="694E9302" w14:textId="77777777" w:rsidR="00A92765" w:rsidRDefault="00A92765" w:rsidP="0025079C">
      <w:pPr>
        <w:ind w:left="1440" w:hanging="720"/>
        <w:jc w:val="both"/>
        <w:rPr>
          <w:rFonts w:ascii="Times New Roman" w:hAnsi="Times New Roman"/>
          <w:szCs w:val="24"/>
        </w:rPr>
      </w:pPr>
    </w:p>
    <w:p w14:paraId="066AA240" w14:textId="77777777" w:rsidR="00A92765" w:rsidRDefault="00A92765" w:rsidP="0025079C">
      <w:pPr>
        <w:ind w:left="1440" w:hanging="720"/>
        <w:jc w:val="both"/>
        <w:rPr>
          <w:rFonts w:ascii="Times New Roman" w:hAnsi="Times New Roman"/>
          <w:szCs w:val="24"/>
        </w:rPr>
      </w:pPr>
    </w:p>
    <w:p w14:paraId="43DF21A7" w14:textId="77777777" w:rsidR="00A92765" w:rsidRDefault="00A92765" w:rsidP="0025079C">
      <w:pPr>
        <w:ind w:left="1440" w:hanging="720"/>
        <w:jc w:val="both"/>
        <w:rPr>
          <w:rFonts w:ascii="Times New Roman" w:hAnsi="Times New Roman"/>
          <w:szCs w:val="24"/>
        </w:rPr>
      </w:pPr>
    </w:p>
    <w:p w14:paraId="621AEA8B" w14:textId="77777777" w:rsidR="00A92765" w:rsidRPr="00CE431A" w:rsidRDefault="00A92765" w:rsidP="0025079C">
      <w:pPr>
        <w:ind w:left="1440" w:hanging="720"/>
        <w:jc w:val="both"/>
        <w:rPr>
          <w:rFonts w:ascii="Times New Roman" w:hAnsi="Times New Roman"/>
          <w:szCs w:val="24"/>
        </w:rPr>
      </w:pPr>
    </w:p>
    <w:p w14:paraId="3DA4BF65" w14:textId="77777777" w:rsidR="00CE431A" w:rsidRPr="00CE431A" w:rsidRDefault="00CE431A" w:rsidP="0025079C">
      <w:pPr>
        <w:jc w:val="both"/>
        <w:rPr>
          <w:rFonts w:ascii="Times New Roman" w:hAnsi="Times New Roman"/>
          <w:szCs w:val="24"/>
        </w:rPr>
      </w:pPr>
    </w:p>
    <w:p w14:paraId="744F6AEB" w14:textId="12296352" w:rsidR="006C1D48" w:rsidRDefault="00CE431A" w:rsidP="0025079C">
      <w:pPr>
        <w:jc w:val="both"/>
        <w:rPr>
          <w:rFonts w:ascii="Times New Roman" w:hAnsi="Times New Roman"/>
          <w:szCs w:val="24"/>
          <w:u w:val="single"/>
        </w:rPr>
      </w:pPr>
      <w:r w:rsidRPr="00CE431A">
        <w:rPr>
          <w:rFonts w:ascii="Times New Roman" w:hAnsi="Times New Roman"/>
          <w:szCs w:val="24"/>
        </w:rPr>
        <w:t xml:space="preserve">APPROVED:  </w:t>
      </w:r>
      <w:r w:rsidRPr="00CE431A">
        <w:rPr>
          <w:rFonts w:ascii="Times New Roman" w:hAnsi="Times New Roman"/>
          <w:szCs w:val="24"/>
          <w:u w:val="single"/>
        </w:rPr>
        <w:t xml:space="preserve">         </w:t>
      </w:r>
      <w:r w:rsidR="00B367BF">
        <w:rPr>
          <w:rFonts w:ascii="Times New Roman" w:hAnsi="Times New Roman"/>
          <w:szCs w:val="24"/>
          <w:u w:val="single"/>
        </w:rPr>
        <w:t xml:space="preserve"> </w:t>
      </w:r>
      <w:r w:rsidR="004E2B4D">
        <w:rPr>
          <w:rFonts w:ascii="Times New Roman" w:hAnsi="Times New Roman"/>
          <w:szCs w:val="24"/>
          <w:u w:val="single"/>
        </w:rPr>
        <w:t>Joe Lopano</w:t>
      </w:r>
      <w:r w:rsidR="00FE700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CE431A">
        <w:rPr>
          <w:rFonts w:ascii="Times New Roman" w:hAnsi="Times New Roman"/>
          <w:szCs w:val="24"/>
        </w:rPr>
        <w:tab/>
        <w:t xml:space="preserve">DATE:  </w:t>
      </w:r>
      <w:r w:rsidRPr="00CE431A">
        <w:rPr>
          <w:rFonts w:ascii="Times New Roman" w:hAnsi="Times New Roman"/>
          <w:szCs w:val="24"/>
          <w:u w:val="single"/>
        </w:rPr>
        <w:t xml:space="preserve">       </w:t>
      </w:r>
      <w:r w:rsidR="00B367BF">
        <w:rPr>
          <w:rFonts w:ascii="Times New Roman" w:hAnsi="Times New Roman"/>
          <w:szCs w:val="24"/>
          <w:u w:val="single"/>
        </w:rPr>
        <w:t xml:space="preserve"> </w:t>
      </w:r>
      <w:r w:rsidR="008657AE">
        <w:rPr>
          <w:rFonts w:ascii="Times New Roman" w:hAnsi="Times New Roman"/>
          <w:szCs w:val="24"/>
          <w:u w:val="single"/>
        </w:rPr>
        <w:tab/>
      </w:r>
      <w:r w:rsidR="004E2B4D">
        <w:rPr>
          <w:rFonts w:ascii="Times New Roman" w:hAnsi="Times New Roman"/>
          <w:szCs w:val="24"/>
          <w:u w:val="single"/>
        </w:rPr>
        <w:t>05/02/18</w:t>
      </w:r>
      <w:r w:rsidR="00EF58A9">
        <w:rPr>
          <w:rFonts w:ascii="Times New Roman" w:hAnsi="Times New Roman"/>
          <w:szCs w:val="24"/>
          <w:u w:val="single"/>
        </w:rPr>
        <w:tab/>
      </w:r>
      <w:r w:rsidR="0068765E">
        <w:rPr>
          <w:rFonts w:ascii="Times New Roman" w:hAnsi="Times New Roman"/>
          <w:szCs w:val="24"/>
          <w:u w:val="single"/>
        </w:rPr>
        <w:tab/>
      </w:r>
    </w:p>
    <w:p w14:paraId="25C5A26C" w14:textId="77777777" w:rsidR="006C1D48" w:rsidRDefault="006C1D48" w:rsidP="0025079C">
      <w:pPr>
        <w:jc w:val="both"/>
        <w:rPr>
          <w:rFonts w:ascii="Times New Roman" w:hAnsi="Times New Roman"/>
          <w:szCs w:val="24"/>
        </w:rPr>
        <w:sectPr w:rsidR="006C1D48" w:rsidSect="006D459C">
          <w:headerReference w:type="default" r:id="rId8"/>
          <w:footerReference w:type="default" r:id="rId9"/>
          <w:endnotePr>
            <w:numFmt w:val="decimal"/>
          </w:endnotePr>
          <w:pgSz w:w="12240" w:h="15840" w:code="1"/>
          <w:pgMar w:top="432" w:right="1440" w:bottom="1440" w:left="1440" w:header="1152" w:footer="1008" w:gutter="0"/>
          <w:pgNumType w:start="1"/>
          <w:cols w:space="720"/>
          <w:noEndnote/>
        </w:sectPr>
      </w:pPr>
    </w:p>
    <w:p w14:paraId="29F4D630" w14:textId="77777777" w:rsidR="006309C9" w:rsidRPr="00DD2832" w:rsidRDefault="006309C9" w:rsidP="006309C9">
      <w:pPr>
        <w:jc w:val="both"/>
        <w:rPr>
          <w:rFonts w:ascii="Calibri" w:hAnsi="Calibri"/>
          <w:szCs w:val="24"/>
        </w:rPr>
      </w:pPr>
      <w:r w:rsidRPr="00DD2832">
        <w:rPr>
          <w:rFonts w:ascii="Calibri" w:hAnsi="Calibri"/>
          <w:szCs w:val="24"/>
        </w:rPr>
        <w:t xml:space="preserve">TERMS OF ATTACHMENT &lt;NO. X &gt; </w:t>
      </w:r>
      <w:r w:rsidRPr="00DD2832">
        <w:rPr>
          <w:rFonts w:ascii="Calibri" w:hAnsi="Calibri"/>
          <w:i/>
          <w:szCs w:val="24"/>
        </w:rPr>
        <w:t>&lt;THIS DOCUMENT WILL BE ATTACHED TO ALL CONTRACTS USING OWNER DIRECT PURCHASE.&gt;</w:t>
      </w:r>
    </w:p>
    <w:p w14:paraId="30C9B7D2" w14:textId="77777777" w:rsidR="006309C9" w:rsidRPr="00DD2832" w:rsidRDefault="006309C9" w:rsidP="006309C9">
      <w:pPr>
        <w:jc w:val="both"/>
        <w:rPr>
          <w:rFonts w:ascii="Calibri" w:hAnsi="Calibri"/>
          <w:szCs w:val="24"/>
        </w:rPr>
      </w:pPr>
    </w:p>
    <w:p w14:paraId="459DB899" w14:textId="77777777" w:rsidR="006309C9" w:rsidRPr="00DD2832" w:rsidRDefault="006309C9" w:rsidP="006309C9">
      <w:pPr>
        <w:jc w:val="both"/>
        <w:rPr>
          <w:rFonts w:ascii="Calibri" w:hAnsi="Calibri"/>
          <w:szCs w:val="24"/>
        </w:rPr>
      </w:pPr>
    </w:p>
    <w:p w14:paraId="4EBFA018" w14:textId="77777777" w:rsidR="006309C9" w:rsidRPr="00DD2832" w:rsidRDefault="006309C9" w:rsidP="006309C9">
      <w:pPr>
        <w:jc w:val="both"/>
        <w:rPr>
          <w:rFonts w:ascii="Calibri" w:hAnsi="Calibri"/>
          <w:szCs w:val="24"/>
        </w:rPr>
      </w:pPr>
      <w:r w:rsidRPr="00DD2832">
        <w:rPr>
          <w:rFonts w:ascii="Calibri" w:hAnsi="Calibri"/>
          <w:szCs w:val="24"/>
        </w:rPr>
        <w:t>The Owner reserves the right, at the Owner’s option, to direct purchase materials, equipment, supplies and furnishings involved in the Project, so as to save sales tax which would otherwise have been due with regard to the purchase of the materials, equipment, supplies and furnishings. The Contractor/Design-Builder will assure that the materials, equipment, supplies and furnishings to be considered for direct purchase were included in a competitive solicitation during the preparation of the Bid or Guaranteed Maximum Price Proposal.  Pursuant to Section 212.08 Fla. Stat. and Rules 12A-1.094 and 12A-1.038 Fla. Admin. Code, the Owner and Contractor/Design-Builder agree to the following procedure regarding the Owner’s direct purchase from suppliers, vendors and materialmen of certain material, equipment, supplies and furnishings to be used in the Project:</w:t>
      </w:r>
    </w:p>
    <w:p w14:paraId="286DA2BE" w14:textId="77777777" w:rsidR="006309C9" w:rsidRPr="00DD2832" w:rsidRDefault="006309C9" w:rsidP="006309C9">
      <w:pPr>
        <w:jc w:val="both"/>
        <w:rPr>
          <w:rFonts w:ascii="Calibri" w:hAnsi="Calibri"/>
          <w:szCs w:val="24"/>
        </w:rPr>
      </w:pPr>
    </w:p>
    <w:p w14:paraId="11092DB1" w14:textId="77777777" w:rsidR="006309C9" w:rsidRPr="00DD2832" w:rsidRDefault="006309C9" w:rsidP="006309C9">
      <w:pPr>
        <w:jc w:val="both"/>
        <w:rPr>
          <w:rFonts w:ascii="Calibri" w:hAnsi="Calibri"/>
          <w:szCs w:val="24"/>
        </w:rPr>
      </w:pPr>
      <w:r w:rsidRPr="00DD2832">
        <w:rPr>
          <w:rFonts w:ascii="Calibri" w:hAnsi="Calibri"/>
          <w:szCs w:val="24"/>
        </w:rPr>
        <w:t>1.1     The Contractor/Design-Builder shall provide the Owner a list of all materials, equipment, supplies and furnishings required for the project and the proposed suppliers, vendors and materialmen for those materials, equipment, supplies and furnishings as well as the date upon which those materials, equipment, supplies and furnishings are required to be delivered to the site, a description of the materials, estimated quantities and prices.  This list shall be submitted at the same time as the preliminary schedule of values and the Project schedule.</w:t>
      </w:r>
    </w:p>
    <w:p w14:paraId="282A8A89" w14:textId="77777777" w:rsidR="006309C9" w:rsidRPr="00DD2832" w:rsidRDefault="006309C9" w:rsidP="006309C9">
      <w:pPr>
        <w:jc w:val="both"/>
        <w:rPr>
          <w:rFonts w:ascii="Calibri" w:hAnsi="Calibri"/>
          <w:szCs w:val="24"/>
        </w:rPr>
      </w:pPr>
    </w:p>
    <w:p w14:paraId="03117C32" w14:textId="77777777" w:rsidR="006309C9" w:rsidRPr="00DD2832" w:rsidRDefault="006309C9" w:rsidP="006309C9">
      <w:pPr>
        <w:jc w:val="both"/>
        <w:rPr>
          <w:rFonts w:ascii="Calibri" w:hAnsi="Calibri"/>
          <w:szCs w:val="24"/>
        </w:rPr>
      </w:pPr>
      <w:r w:rsidRPr="00DD2832">
        <w:rPr>
          <w:rFonts w:ascii="Calibri" w:hAnsi="Calibri"/>
          <w:szCs w:val="24"/>
        </w:rPr>
        <w:t xml:space="preserve">1.2     The Owner shall determine the materials, equipment, supplies and furnishings it will direct purchase and provide that information to the Contractor/Design-Builder no later than 60 days after award of the Part 2 Contract. </w:t>
      </w:r>
    </w:p>
    <w:p w14:paraId="50D63625" w14:textId="77777777" w:rsidR="006309C9" w:rsidRPr="00DD2832" w:rsidRDefault="006309C9" w:rsidP="006309C9">
      <w:pPr>
        <w:jc w:val="both"/>
        <w:rPr>
          <w:rFonts w:ascii="Calibri" w:hAnsi="Calibri"/>
          <w:szCs w:val="24"/>
        </w:rPr>
      </w:pPr>
    </w:p>
    <w:p w14:paraId="44E81B2F" w14:textId="77777777" w:rsidR="006309C9" w:rsidRPr="00DD2832" w:rsidRDefault="006309C9" w:rsidP="006309C9">
      <w:pPr>
        <w:jc w:val="both"/>
        <w:rPr>
          <w:rFonts w:ascii="Calibri" w:hAnsi="Calibri"/>
          <w:szCs w:val="24"/>
        </w:rPr>
      </w:pPr>
      <w:r w:rsidRPr="00DD2832">
        <w:rPr>
          <w:rFonts w:ascii="Calibri" w:hAnsi="Calibri"/>
          <w:szCs w:val="24"/>
        </w:rPr>
        <w:t xml:space="preserve">1.3     In order to not delay the project, the Contractor/Design-Builder shall submit to the Owner no later than ten calendar days prior to the date that the purchase order must be issued for timely delivery of the materials, equipment, supplies and/or furnishings a Purchase Order Requisition Form indicating the proposed supplier, vendor or materialman for the materials, equipment, supplies and furnishings, the description of the materials, equipment, supplies and furnishings and the price, quantity, delivery terms, delivery location, warranties and guarantees.  Prior to the delivery of the Purchase Order Requisition Form, the Design-Builder must enter into a contractual relationship with the supplier, vendor or materialman that includes the materials, equipment, supplies and furnishings to be direct purchased and incorporates these terms.  All purchase orders made by the Owner that direct purchase materials, equipment supplies or furnishings shall be subject to the Owner’s standard PO terms and conditions which are made a part hereof. </w:t>
      </w:r>
    </w:p>
    <w:p w14:paraId="1767C094" w14:textId="77777777" w:rsidR="006309C9" w:rsidRPr="00DD2832" w:rsidRDefault="006309C9" w:rsidP="006309C9">
      <w:pPr>
        <w:jc w:val="both"/>
        <w:rPr>
          <w:rFonts w:ascii="Calibri" w:hAnsi="Calibri"/>
          <w:szCs w:val="24"/>
        </w:rPr>
      </w:pPr>
    </w:p>
    <w:p w14:paraId="0253B3D4" w14:textId="77777777" w:rsidR="006309C9" w:rsidRPr="00DD2832" w:rsidRDefault="006309C9" w:rsidP="006309C9">
      <w:pPr>
        <w:jc w:val="both"/>
        <w:rPr>
          <w:rFonts w:ascii="Calibri" w:hAnsi="Calibri"/>
          <w:szCs w:val="24"/>
        </w:rPr>
      </w:pPr>
      <w:r w:rsidRPr="00DD2832">
        <w:rPr>
          <w:rFonts w:ascii="Calibri" w:hAnsi="Calibri"/>
          <w:szCs w:val="24"/>
        </w:rPr>
        <w:t>1.4     No later than 10 calendar days after receipt of the Purchase Order Requisition Form, Owner shall prepare its Purchase Order for materials, equipment, supplies and furnishings specified by the Contractor/Design-Builder which the Owner chooses to purchase directly.  The Owner will deliver the Purchase Order to the Contractor/Design-Builder and promptly upon receipt of each Purchase Order, Contractor/Design-Builder shall verify the terms and conditions of the Purchase Order prior to Owner’s issuance to supplier and in a manner to assure proper and timely delivery of items.  After such verification by the Contractor/Design-Builder, the Owner shall issue the Purchase Order to the supplier, vendor or materialman.  The Purchase Order shall require that the supplier, vendor or materialman provide the required shipping and handling insurance and retain ownership until received in an acceptable condition by the Contractor/Design-Builder.  The Purchase Order shall also require that the supplier, vendor or materialman invoice the Owner directly for the purchase price of the Owner Direct Purchased materials, equipment, supplies and furnishings.  The Purchase Order shall also require the delivery of the Owner Direct Purchased materials, equipment, supplies and furnishings on the delivery date provided by the Contractor/Design-Builder in the Purchase Order Requisition Form and shall indicate F.O.B. jobsite.  The Owner’s Purchase Orders shall contain or be accompanied by the Owner’s exemption certificate and must include the Owner’s name, address, and exemption number with issue and expiration date shown.  The Owner shall issue each supplier, vendor or materialman a Certificate of Entitlement on the Certificate of Entitlement Form attached hereto with each Purchase Order.</w:t>
      </w:r>
    </w:p>
    <w:p w14:paraId="6026791F" w14:textId="77777777" w:rsidR="006309C9" w:rsidRPr="00DD2832" w:rsidRDefault="006309C9" w:rsidP="006309C9">
      <w:pPr>
        <w:jc w:val="both"/>
        <w:rPr>
          <w:rFonts w:ascii="Calibri" w:hAnsi="Calibri"/>
          <w:szCs w:val="24"/>
        </w:rPr>
      </w:pPr>
    </w:p>
    <w:p w14:paraId="3F018171" w14:textId="77777777" w:rsidR="006309C9" w:rsidRPr="00DD2832" w:rsidRDefault="006309C9" w:rsidP="006309C9">
      <w:pPr>
        <w:jc w:val="both"/>
        <w:rPr>
          <w:rFonts w:ascii="Calibri" w:hAnsi="Calibri"/>
          <w:szCs w:val="24"/>
        </w:rPr>
      </w:pPr>
      <w:r w:rsidRPr="00DD2832">
        <w:rPr>
          <w:rFonts w:ascii="Calibri" w:hAnsi="Calibri"/>
          <w:szCs w:val="24"/>
        </w:rPr>
        <w:t>1.5     Contractor/Design-Builder shall be fully responsible for all matters relating to the receipt of materials, equipment, supplies and furnishings in accordance with these Procedures, including, but not limited to, verifying correct quantities, verifying documentation of orders in a timely manner, coordinating purchases, providing and obtaining all warranties and guarantees in favor of and for the benefit of the Owner required by the Contract Documents, inspection and acceptance of the goods at the time of delivery and insuring that all materials, equipment, supplies and furnishings meet the contract requirements and specifications.  At the time of, and subsequent to, the delivery of such materials, equipment, supplies and furnishings, the Owner shall be liable for all loss or damage to materials, equipment, supplies and furnishings purchased pursuant to the Purchase Order.  To the maximum extent permitted by law and in addition to the Contractor/Design-Builder’s obligations to provide insurance and defend the Owner, the Contractor/Design-Builder agrees to indemnify and hold harmless the Owner, and its Board Members, officers, employees, servants, volunteers, and agents, from any and all claims of whatever nature resulting from non-payment of goods to suppliers, vendors and materialmen arising from the actions or directions of Contractor/Design-Builder.  In addition to the duty to indemnify and hold harmless, the Contractor/Design-Builder agrees to defend the Owner, and its Board Members, officers, employees, servants, volunteers and agents from any and all claims of whatever nature resulting from non-payment of goods to suppliers, vendors and materialmen resulting from the actions or directions of the Contractor/Design-Builder.  Notwithstanding the foregoing, the Owner shall be responsible for payment of the invoices issued by the supplier, vendor or materialman pursuant to the procedures outlined herein and will rely on the Contractor/Design-Builder’s proper acceptance of the delivered materials, equipment, supplies and furnishings.</w:t>
      </w:r>
    </w:p>
    <w:p w14:paraId="37CF9B1A" w14:textId="77777777" w:rsidR="006309C9" w:rsidRPr="00DD2832" w:rsidRDefault="006309C9" w:rsidP="006309C9">
      <w:pPr>
        <w:jc w:val="both"/>
        <w:rPr>
          <w:rFonts w:ascii="Calibri" w:hAnsi="Calibri"/>
          <w:szCs w:val="24"/>
        </w:rPr>
      </w:pPr>
    </w:p>
    <w:p w14:paraId="327E0020" w14:textId="77777777" w:rsidR="006309C9" w:rsidRPr="00DD2832" w:rsidRDefault="006309C9" w:rsidP="006309C9">
      <w:pPr>
        <w:jc w:val="both"/>
        <w:rPr>
          <w:rFonts w:ascii="Calibri" w:hAnsi="Calibri"/>
          <w:szCs w:val="24"/>
        </w:rPr>
      </w:pPr>
      <w:r w:rsidRPr="00DD2832">
        <w:rPr>
          <w:rFonts w:ascii="Calibri" w:hAnsi="Calibri"/>
          <w:szCs w:val="24"/>
        </w:rPr>
        <w:t>1.6    Upon receipt of the materials, equipment, supplies and furnishings, the Contractor/Design-Builder shall verify in writing to the Owner that the materials, equipment, supplies and furnishings were received and agree to approve the invoice for payment.  The invoice shall be thereupon furnished to the Owner for processing and payment in the manner as all other Owner invoices are processed.  Once the invoice is paid, the Owner and Contractor/Design-Builder shall agree to a deductive change order for the amount of the materials plus the amount of the sales tax saved through the direct purchase</w:t>
      </w:r>
      <w:r w:rsidR="00413F19">
        <w:rPr>
          <w:rFonts w:ascii="Calibri" w:hAnsi="Calibri"/>
          <w:szCs w:val="24"/>
        </w:rPr>
        <w:t xml:space="preserve"> and any other adjustments deemed necessary</w:t>
      </w:r>
      <w:r w:rsidRPr="00DD2832">
        <w:rPr>
          <w:rFonts w:ascii="Calibri" w:hAnsi="Calibri"/>
          <w:szCs w:val="24"/>
        </w:rPr>
        <w:t xml:space="preserve">.  These deductive change orders may be combined and issued monthly for the convenience of the Owner at the Owner’s discretion. </w:t>
      </w:r>
    </w:p>
    <w:p w14:paraId="26D790A3" w14:textId="77777777" w:rsidR="006309C9" w:rsidRPr="00DD2832" w:rsidRDefault="006309C9" w:rsidP="006309C9">
      <w:pPr>
        <w:jc w:val="both"/>
        <w:rPr>
          <w:rFonts w:ascii="Calibri" w:hAnsi="Calibri"/>
          <w:szCs w:val="24"/>
        </w:rPr>
      </w:pPr>
    </w:p>
    <w:p w14:paraId="36D47BDB" w14:textId="77777777" w:rsidR="006309C9" w:rsidRPr="00DD2832" w:rsidRDefault="006309C9" w:rsidP="006309C9">
      <w:pPr>
        <w:jc w:val="both"/>
        <w:rPr>
          <w:rFonts w:ascii="Calibri" w:hAnsi="Calibri"/>
          <w:szCs w:val="24"/>
        </w:rPr>
      </w:pPr>
      <w:r w:rsidRPr="00DD2832">
        <w:rPr>
          <w:rFonts w:ascii="Calibri" w:hAnsi="Calibri"/>
          <w:szCs w:val="24"/>
        </w:rPr>
        <w:t>1.7    The Contractor/Design-Builder shall be responsible for obtaining and managing all warranties and guarantees in favor of and for the benefit of the Owner for all materials, equipment, supplies and furnishings as required by the Contract.  All repairs, maintenance or damage repair calls shall be forwarded to the Contractor/Design-Builder for resolution with the appropriate supplier, vendor or materialman pursuant to the terms of the warranty provisions contained elsewhere in the Agreement.</w:t>
      </w:r>
    </w:p>
    <w:p w14:paraId="10A054B5" w14:textId="77777777" w:rsidR="006309C9" w:rsidRPr="00DD2832" w:rsidRDefault="006309C9" w:rsidP="006309C9">
      <w:pPr>
        <w:jc w:val="both"/>
        <w:rPr>
          <w:rFonts w:ascii="Calibri" w:hAnsi="Calibri"/>
          <w:szCs w:val="24"/>
        </w:rPr>
      </w:pPr>
    </w:p>
    <w:p w14:paraId="71DE568D" w14:textId="77777777" w:rsidR="006309C9" w:rsidRPr="00DD2832" w:rsidRDefault="006309C9" w:rsidP="006309C9">
      <w:pPr>
        <w:jc w:val="both"/>
        <w:rPr>
          <w:rFonts w:ascii="Calibri" w:hAnsi="Calibri"/>
          <w:szCs w:val="24"/>
        </w:rPr>
      </w:pPr>
      <w:r w:rsidRPr="00DD2832">
        <w:rPr>
          <w:rFonts w:ascii="Calibri" w:hAnsi="Calibri"/>
          <w:szCs w:val="24"/>
        </w:rPr>
        <w:t>1.8    The transfer of possession of Owner Direct Purchased materials, equipment, supplies and furnishings from the Owner to the Contractor/Design-Builder shall constitute a bailment for mutual benefit of the Owner and the Contractor/Design-Builder.  The Owner shall be considered the bailor and the Contractor/Design-Builder the bailee of the Owner Direct Purchased materials, equipment, supplies and furnishings.  Owner Direct Purchased materials, equipment, supplies and furnishings shall be considered returned to the Owner for purposes of its bailment at such time as they are incorporated into the Project or consumed in the process of completing the Project.  Bailee shall have the duty to safeguard, store and protect all Owner Direct Purchased materials, equipment, supplies and furnishings.</w:t>
      </w:r>
    </w:p>
    <w:p w14:paraId="79AB6544" w14:textId="77777777" w:rsidR="006309C9" w:rsidRPr="00DD2832" w:rsidRDefault="006309C9" w:rsidP="006309C9">
      <w:pPr>
        <w:jc w:val="both"/>
        <w:rPr>
          <w:rFonts w:ascii="Calibri" w:hAnsi="Calibri"/>
          <w:szCs w:val="24"/>
        </w:rPr>
      </w:pPr>
    </w:p>
    <w:p w14:paraId="3F58E042" w14:textId="77777777" w:rsidR="006309C9" w:rsidRPr="00DD2832" w:rsidRDefault="006309C9" w:rsidP="006309C9">
      <w:pPr>
        <w:jc w:val="both"/>
        <w:rPr>
          <w:rFonts w:ascii="Calibri" w:hAnsi="Calibri"/>
          <w:szCs w:val="24"/>
        </w:rPr>
      </w:pPr>
      <w:r w:rsidRPr="00DD2832">
        <w:rPr>
          <w:rFonts w:ascii="Calibri" w:hAnsi="Calibri"/>
          <w:szCs w:val="24"/>
        </w:rPr>
        <w:t>1.9     The Contractor/Design-Builder shall maintain insurance in favor of and for the benefit of the Owner pursuant to the Contract requirements which shall be sufficient to protect against any loss of or damage to Owner Direct Purchased materials, equipment, supplies and furnishings.  Such insurance shall cover the full value of any Owner Direct Purchased materials, equipment, supplies and furnishings not yet incorporated into the Project from the time the Owner first takes title which shall be at the time of delivery and acceptance of the materials, equipment, supplies and furnishings by the Contractor/Design-Builder as provided in above.</w:t>
      </w:r>
    </w:p>
    <w:p w14:paraId="4FA015DF" w14:textId="77777777" w:rsidR="006309C9" w:rsidRPr="00DD2832" w:rsidRDefault="006309C9" w:rsidP="006309C9">
      <w:pPr>
        <w:jc w:val="both"/>
        <w:rPr>
          <w:rFonts w:ascii="Calibri" w:hAnsi="Calibri"/>
          <w:szCs w:val="24"/>
        </w:rPr>
      </w:pPr>
    </w:p>
    <w:p w14:paraId="4B73FA4E" w14:textId="77777777" w:rsidR="006309C9" w:rsidRPr="00DD2832" w:rsidRDefault="006309C9" w:rsidP="006309C9">
      <w:pPr>
        <w:jc w:val="both"/>
        <w:rPr>
          <w:rFonts w:ascii="Calibri" w:hAnsi="Calibri"/>
          <w:szCs w:val="24"/>
        </w:rPr>
      </w:pPr>
      <w:r w:rsidRPr="00DD2832">
        <w:rPr>
          <w:rFonts w:ascii="Calibri" w:hAnsi="Calibri"/>
          <w:szCs w:val="24"/>
        </w:rPr>
        <w:t>1.10 In order to arrange for the prompt payment to the supplier, vendor or materialman, the Contractor/Design-Builder shall provide to the Owner, a list indicating the acceptance of the materials, equipment, supplies and furnishings in accordance with the established monthly Payment Request Schedule.  The list shall include a copy of the applicable Purchase Order, invoices, delivery tickets, written acceptance of the delivered items, and such other documentation as may be reasonably required by the Owner.  Upon receipt and verification of the appropriate documentation, the Owner shall prepare a payment to the supplier, vendor or materialman based upon the receipt of data provided.  This payment will be released, delivered and remitted directly to the supplier, vendor or materialman by the Owner. The Contractor/Design-Builder agrees to assist the Owner to immediately obtain partial or final release of lien waivers or bond waivers as appropriate.</w:t>
      </w:r>
    </w:p>
    <w:p w14:paraId="3B566A90" w14:textId="77777777" w:rsidR="006309C9" w:rsidRPr="00DD2832" w:rsidRDefault="006309C9" w:rsidP="006309C9">
      <w:pPr>
        <w:jc w:val="both"/>
        <w:rPr>
          <w:rFonts w:ascii="Calibri" w:hAnsi="Calibri"/>
          <w:szCs w:val="24"/>
        </w:rPr>
      </w:pPr>
    </w:p>
    <w:p w14:paraId="7D42E32F" w14:textId="77777777" w:rsidR="002F0936" w:rsidRPr="00DD2832" w:rsidRDefault="006309C9" w:rsidP="006309C9">
      <w:pPr>
        <w:jc w:val="both"/>
        <w:rPr>
          <w:rFonts w:ascii="Calibri" w:hAnsi="Calibri"/>
          <w:szCs w:val="24"/>
        </w:rPr>
      </w:pPr>
      <w:r w:rsidRPr="00DD2832">
        <w:rPr>
          <w:rFonts w:ascii="Calibri" w:hAnsi="Calibri"/>
          <w:szCs w:val="24"/>
        </w:rPr>
        <w:t>1.11 From the time of delivery and acceptance, the Owner shall have and retain title to any and all Owner Direct Purchased materials, equipment, supplies and furnishings.</w:t>
      </w:r>
    </w:p>
    <w:p w14:paraId="0A129038" w14:textId="77777777" w:rsidR="006309C9" w:rsidRPr="00DD2832" w:rsidRDefault="006309C9" w:rsidP="006309C9">
      <w:pPr>
        <w:jc w:val="both"/>
        <w:rPr>
          <w:rFonts w:ascii="Calibri" w:hAnsi="Calibri"/>
          <w:szCs w:val="24"/>
        </w:rPr>
      </w:pPr>
      <w:r w:rsidRPr="00DD2832">
        <w:rPr>
          <w:rFonts w:ascii="Calibri" w:hAnsi="Calibri"/>
          <w:szCs w:val="24"/>
        </w:rPr>
        <w:t>1.12   Risk of Loss</w:t>
      </w:r>
    </w:p>
    <w:p w14:paraId="0533577D" w14:textId="77777777" w:rsidR="006309C9" w:rsidRPr="00DD2832" w:rsidRDefault="006309C9" w:rsidP="006309C9">
      <w:pPr>
        <w:jc w:val="both"/>
        <w:rPr>
          <w:rFonts w:ascii="Calibri" w:hAnsi="Calibri"/>
          <w:szCs w:val="24"/>
        </w:rPr>
      </w:pPr>
    </w:p>
    <w:p w14:paraId="1DB01128" w14:textId="77777777" w:rsidR="006309C9" w:rsidRPr="00DD2832" w:rsidRDefault="006309C9" w:rsidP="006309C9">
      <w:pPr>
        <w:ind w:left="720"/>
        <w:jc w:val="both"/>
        <w:rPr>
          <w:rFonts w:ascii="Calibri" w:hAnsi="Calibri"/>
          <w:szCs w:val="24"/>
        </w:rPr>
      </w:pPr>
      <w:r w:rsidRPr="00DD2832">
        <w:rPr>
          <w:rFonts w:ascii="Calibri" w:hAnsi="Calibri"/>
          <w:szCs w:val="24"/>
        </w:rPr>
        <w:t xml:space="preserve">1.12.1   Notwithstanding any provision in this Agreement to the contrary, except with respect to tangible personal property purchased by the Owner for the purpose of receiving a tax exemption under Section 212.08(6), Fla. Stat., if any, the risk of loss shall remain with the Contractor/Design-Builder until Final Completion. </w:t>
      </w:r>
    </w:p>
    <w:p w14:paraId="068EEE99" w14:textId="77777777" w:rsidR="006309C9" w:rsidRPr="00DD2832" w:rsidRDefault="006309C9" w:rsidP="006309C9">
      <w:pPr>
        <w:ind w:left="720"/>
        <w:jc w:val="both"/>
        <w:rPr>
          <w:rFonts w:ascii="Calibri" w:hAnsi="Calibri"/>
          <w:szCs w:val="24"/>
        </w:rPr>
      </w:pPr>
    </w:p>
    <w:p w14:paraId="34640680" w14:textId="77777777" w:rsidR="006309C9" w:rsidRPr="00DD2832" w:rsidRDefault="006309C9" w:rsidP="006309C9">
      <w:pPr>
        <w:ind w:left="720"/>
        <w:jc w:val="both"/>
        <w:rPr>
          <w:rFonts w:ascii="Calibri" w:hAnsi="Calibri"/>
          <w:szCs w:val="24"/>
        </w:rPr>
      </w:pPr>
      <w:r w:rsidRPr="00DD2832">
        <w:rPr>
          <w:rFonts w:ascii="Calibri" w:hAnsi="Calibri"/>
          <w:szCs w:val="24"/>
        </w:rPr>
        <w:t>1.12.2  The Owner shall retain the risk of loss of and damage to Owner furnished materials, equipment, supplies and furnishings for the purpose of receiving a tax exemption under Section 212.08(6), Fla. Stat., which meets the criteria in Rule 12A 1.094(4)(b)(1-4), Fla. Admin. Code, to determine if the Owner is the purchaser for the purposes of the tax exemption under Section 212.08</w:t>
      </w:r>
      <w:r w:rsidR="008E4138">
        <w:rPr>
          <w:rFonts w:ascii="Calibri" w:hAnsi="Calibri"/>
          <w:szCs w:val="24"/>
        </w:rPr>
        <w:t>(</w:t>
      </w:r>
      <w:r w:rsidRPr="00DD2832">
        <w:rPr>
          <w:rFonts w:ascii="Calibri" w:hAnsi="Calibri"/>
          <w:szCs w:val="24"/>
        </w:rPr>
        <w:t>6), Fla. Stat.</w:t>
      </w:r>
    </w:p>
    <w:p w14:paraId="7C5A28B3" w14:textId="77777777" w:rsidR="006309C9" w:rsidRPr="00DD2832" w:rsidRDefault="006309C9" w:rsidP="006309C9">
      <w:pPr>
        <w:ind w:left="720"/>
        <w:jc w:val="both"/>
        <w:rPr>
          <w:rFonts w:ascii="Calibri" w:hAnsi="Calibri"/>
          <w:szCs w:val="24"/>
        </w:rPr>
      </w:pPr>
    </w:p>
    <w:p w14:paraId="29D850D1" w14:textId="77777777" w:rsidR="006309C9" w:rsidRPr="00DD2832" w:rsidRDefault="006309C9" w:rsidP="006309C9">
      <w:pPr>
        <w:ind w:left="720"/>
        <w:jc w:val="both"/>
        <w:rPr>
          <w:rFonts w:ascii="Calibri" w:hAnsi="Calibri"/>
          <w:szCs w:val="24"/>
        </w:rPr>
      </w:pPr>
      <w:r w:rsidRPr="00DD2832">
        <w:rPr>
          <w:rFonts w:ascii="Calibri" w:hAnsi="Calibri"/>
          <w:szCs w:val="24"/>
        </w:rPr>
        <w:t xml:space="preserve">1.12.3  </w:t>
      </w:r>
      <w:r w:rsidR="002F0936" w:rsidRPr="00DD2832">
        <w:rPr>
          <w:rFonts w:ascii="Calibri" w:hAnsi="Calibri"/>
          <w:szCs w:val="24"/>
        </w:rPr>
        <w:t xml:space="preserve"> </w:t>
      </w:r>
      <w:r w:rsidRPr="00DD2832">
        <w:rPr>
          <w:rFonts w:ascii="Calibri" w:hAnsi="Calibri"/>
          <w:szCs w:val="24"/>
        </w:rPr>
        <w:t>The Owner shall be solely entitled to the proceeds paid and attributable to damage or loss to Owner furnished materials, equipment, supplies and furnishings under the Property/Builders Risk policies.</w:t>
      </w:r>
    </w:p>
    <w:p w14:paraId="6AA12A14" w14:textId="77777777" w:rsidR="006309C9" w:rsidRPr="00DD2832" w:rsidRDefault="006309C9" w:rsidP="006309C9">
      <w:pPr>
        <w:jc w:val="both"/>
        <w:rPr>
          <w:rFonts w:ascii="Calibri" w:hAnsi="Calibri"/>
          <w:szCs w:val="24"/>
        </w:rPr>
      </w:pPr>
    </w:p>
    <w:p w14:paraId="43D83E65" w14:textId="77777777" w:rsidR="006C1D48" w:rsidRPr="00DD2832" w:rsidRDefault="006309C9" w:rsidP="006309C9">
      <w:pPr>
        <w:jc w:val="both"/>
        <w:rPr>
          <w:rFonts w:ascii="Calibri" w:hAnsi="Calibri"/>
          <w:szCs w:val="24"/>
        </w:rPr>
      </w:pPr>
      <w:r w:rsidRPr="00DD2832">
        <w:rPr>
          <w:rFonts w:ascii="Calibri" w:hAnsi="Calibri"/>
          <w:szCs w:val="24"/>
        </w:rPr>
        <w:t>1.13 The Contractor/Design-Builder shall provide a final summary of the materials, equipment, supplies and furnishings purchased directly by the Owner and the sales tax savings recognized by the Owner at the close out of each Project.</w:t>
      </w:r>
    </w:p>
    <w:sectPr w:rsidR="006C1D48" w:rsidRPr="00DD2832" w:rsidSect="006309C9">
      <w:headerReference w:type="default" r:id="rId10"/>
      <w:footerReference w:type="default" r:id="rId11"/>
      <w:endnotePr>
        <w:numFmt w:val="decimal"/>
      </w:endnotePr>
      <w:pgSz w:w="12240" w:h="15840" w:code="1"/>
      <w:pgMar w:top="43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7BA1" w14:textId="77777777" w:rsidR="00496230" w:rsidRDefault="00496230">
      <w:pPr>
        <w:spacing w:line="20" w:lineRule="exact"/>
      </w:pPr>
    </w:p>
  </w:endnote>
  <w:endnote w:type="continuationSeparator" w:id="0">
    <w:p w14:paraId="67B0F182" w14:textId="77777777" w:rsidR="00496230" w:rsidRDefault="00496230">
      <w:r>
        <w:t xml:space="preserve"> </w:t>
      </w:r>
    </w:p>
  </w:endnote>
  <w:endnote w:type="continuationNotice" w:id="1">
    <w:p w14:paraId="230635A3" w14:textId="77777777" w:rsidR="00496230" w:rsidRDefault="004962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E0FE" w14:textId="77777777" w:rsidR="00496230" w:rsidRDefault="00496230">
    <w:pPr>
      <w:pStyle w:val="Footer"/>
      <w:tabs>
        <w:tab w:val="clear" w:pos="4320"/>
        <w:tab w:val="clear" w:pos="8640"/>
        <w:tab w:val="right" w:pos="9720"/>
      </w:tabs>
      <w:rPr>
        <w:rFonts w:ascii="Times New Roman" w:hAnsi="Times New Roman"/>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6236" w14:textId="77777777" w:rsidR="00496230" w:rsidRPr="00DD2832" w:rsidRDefault="00496230" w:rsidP="006309C9">
    <w:pPr>
      <w:pBdr>
        <w:top w:val="single" w:sz="4" w:space="1" w:color="auto"/>
      </w:pBdr>
      <w:tabs>
        <w:tab w:val="center" w:pos="4680"/>
        <w:tab w:val="right" w:pos="9360"/>
      </w:tabs>
      <w:autoSpaceDE w:val="0"/>
      <w:autoSpaceDN w:val="0"/>
      <w:adjustRightInd w:val="0"/>
      <w:spacing w:line="180" w:lineRule="exact"/>
      <w:rPr>
        <w:rFonts w:ascii="Calibri" w:hAnsi="Calibri"/>
        <w:bCs/>
        <w:i/>
        <w:sz w:val="16"/>
        <w:szCs w:val="16"/>
      </w:rPr>
    </w:pPr>
    <w:r w:rsidRPr="00DD2832">
      <w:rPr>
        <w:rFonts w:ascii="Calibri" w:hAnsi="Calibri"/>
        <w:bCs/>
        <w:i/>
        <w:sz w:val="16"/>
        <w:szCs w:val="16"/>
      </w:rPr>
      <w:t>&lt;Airport&gt; /&lt;Project Name&gt;</w:t>
    </w:r>
    <w:r w:rsidRPr="00DD2832">
      <w:rPr>
        <w:rFonts w:ascii="Calibri" w:hAnsi="Calibri"/>
        <w:bCs/>
        <w:i/>
        <w:sz w:val="16"/>
        <w:szCs w:val="16"/>
      </w:rPr>
      <w:tab/>
    </w:r>
    <w:r w:rsidRPr="00DD2832">
      <w:rPr>
        <w:rFonts w:ascii="Calibri" w:hAnsi="Calibri"/>
        <w:bCs/>
        <w:i/>
        <w:sz w:val="16"/>
        <w:szCs w:val="16"/>
      </w:rPr>
      <w:tab/>
    </w:r>
  </w:p>
  <w:p w14:paraId="7D3B72E0" w14:textId="77777777" w:rsidR="00496230" w:rsidRPr="00DD2832" w:rsidRDefault="00496230" w:rsidP="006309C9">
    <w:pPr>
      <w:pBdr>
        <w:top w:val="single" w:sz="4" w:space="1" w:color="auto"/>
      </w:pBdr>
      <w:tabs>
        <w:tab w:val="center" w:pos="4680"/>
        <w:tab w:val="right" w:pos="9360"/>
      </w:tabs>
      <w:autoSpaceDE w:val="0"/>
      <w:autoSpaceDN w:val="0"/>
      <w:adjustRightInd w:val="0"/>
      <w:spacing w:line="180" w:lineRule="exact"/>
      <w:rPr>
        <w:rFonts w:ascii="Calibri" w:hAnsi="Calibri"/>
        <w:bCs/>
        <w:sz w:val="16"/>
        <w:szCs w:val="16"/>
      </w:rPr>
    </w:pPr>
    <w:r w:rsidRPr="00DD2832">
      <w:rPr>
        <w:rFonts w:ascii="Calibri" w:hAnsi="Calibri"/>
        <w:bCs/>
        <w:i/>
        <w:sz w:val="16"/>
        <w:szCs w:val="16"/>
      </w:rPr>
      <w:t>Authority No. xxxx xx</w:t>
    </w:r>
  </w:p>
  <w:p w14:paraId="6CB30398" w14:textId="77777777" w:rsidR="00496230" w:rsidRPr="00DD2832" w:rsidRDefault="00496230" w:rsidP="006309C9">
    <w:pPr>
      <w:pStyle w:val="Footer"/>
      <w:tabs>
        <w:tab w:val="clear" w:pos="4320"/>
        <w:tab w:val="clear" w:pos="8640"/>
        <w:tab w:val="right" w:pos="9720"/>
      </w:tabs>
      <w:rPr>
        <w:rFonts w:ascii="Calibri" w:hAnsi="Calibri"/>
        <w:sz w:val="20"/>
      </w:rPr>
    </w:pPr>
    <w:r w:rsidRPr="00DD2832">
      <w:rPr>
        <w:rFonts w:ascii="Calibri" w:hAnsi="Calibri"/>
        <w:bCs/>
        <w:sz w:val="16"/>
        <w:szCs w:val="16"/>
      </w:rPr>
      <w:tab/>
    </w:r>
    <w:r w:rsidRPr="00DD2832">
      <w:rPr>
        <w:rFonts w:ascii="Calibri" w:hAnsi="Calibri"/>
        <w:bCs/>
        <w:sz w:val="22"/>
        <w:szCs w:val="22"/>
      </w:rPr>
      <w:t xml:space="preserve">  TERMS OF ATTACHMENT </w:t>
    </w:r>
    <w:r w:rsidRPr="00DD2832">
      <w:rPr>
        <w:rFonts w:ascii="Calibri" w:hAnsi="Calibri"/>
        <w:bCs/>
        <w:i/>
        <w:sz w:val="22"/>
        <w:szCs w:val="22"/>
      </w:rPr>
      <w:t>&lt;NO. X&gt;</w:t>
    </w:r>
    <w:r w:rsidRPr="00DD2832">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F9EF" w14:textId="77777777" w:rsidR="00496230" w:rsidRDefault="00496230">
      <w:r>
        <w:separator/>
      </w:r>
    </w:p>
  </w:footnote>
  <w:footnote w:type="continuationSeparator" w:id="0">
    <w:p w14:paraId="155EE268" w14:textId="77777777" w:rsidR="00496230" w:rsidRDefault="00496230">
      <w:r>
        <w:continuationSeparator/>
      </w:r>
    </w:p>
  </w:footnote>
  <w:footnote w:type="continuationNotice" w:id="1">
    <w:p w14:paraId="198CACA7" w14:textId="77777777" w:rsidR="00496230" w:rsidRDefault="004962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55C0" w14:textId="77777777" w:rsidR="00496230" w:rsidRPr="003B6DCF" w:rsidRDefault="00496230">
    <w:pPr>
      <w:pStyle w:val="Header"/>
      <w:rPr>
        <w:rFonts w:ascii="Times New Roman" w:hAnsi="Times New Roman"/>
      </w:rPr>
    </w:pPr>
    <w:r w:rsidRPr="003B6DCF">
      <w:rPr>
        <w:rFonts w:ascii="Times New Roman" w:hAnsi="Times New Roman"/>
        <w:noProof/>
        <w:sz w:val="20"/>
      </w:rPr>
      <mc:AlternateContent>
        <mc:Choice Requires="wps">
          <w:drawing>
            <wp:anchor distT="0" distB="0" distL="114300" distR="114300" simplePos="0" relativeHeight="251657728" behindDoc="0" locked="1" layoutInCell="1" allowOverlap="1" wp14:anchorId="52A8FED7" wp14:editId="38454D4E">
              <wp:simplePos x="0" y="0"/>
              <wp:positionH relativeFrom="column">
                <wp:posOffset>3251835</wp:posOffset>
              </wp:positionH>
              <wp:positionV relativeFrom="paragraph">
                <wp:posOffset>-43180</wp:posOffset>
              </wp:positionV>
              <wp:extent cx="0" cy="20650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2B8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pt" to="256.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53EgIAACg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">
              <w10:anchorlock/>
            </v:line>
          </w:pict>
        </mc:Fallback>
      </mc:AlternateContent>
    </w:r>
  </w:p>
  <w:p w14:paraId="0A0D7282" w14:textId="77777777" w:rsidR="00496230" w:rsidRPr="003B6DCF" w:rsidRDefault="00496230">
    <w:pPr>
      <w:pStyle w:val="Header"/>
      <w:tabs>
        <w:tab w:val="clear" w:pos="4320"/>
        <w:tab w:val="left" w:pos="1080"/>
        <w:tab w:val="left" w:pos="5760"/>
        <w:tab w:val="left" w:pos="7020"/>
        <w:tab w:val="left" w:pos="8280"/>
      </w:tabs>
      <w:rPr>
        <w:rFonts w:ascii="Times New Roman" w:hAnsi="Times New Roman"/>
        <w:u w:val="single"/>
      </w:rPr>
    </w:pPr>
    <w:r w:rsidRPr="003B6DCF">
      <w:rPr>
        <w:rFonts w:ascii="Times New Roman" w:hAnsi="Times New Roman"/>
      </w:rPr>
      <w:tab/>
      <w:t>STANDARD PROCEDURE</w:t>
    </w:r>
    <w:r w:rsidRPr="003B6DCF">
      <w:rPr>
        <w:rFonts w:ascii="Times New Roman" w:hAnsi="Times New Roman"/>
      </w:rPr>
      <w:tab/>
      <w:t xml:space="preserve">Number: </w:t>
    </w:r>
    <w:r w:rsidRPr="003B6DCF">
      <w:rPr>
        <w:rFonts w:ascii="Times New Roman" w:hAnsi="Times New Roman"/>
      </w:rPr>
      <w:tab/>
    </w:r>
    <w:r w:rsidRPr="003B6DCF">
      <w:rPr>
        <w:rFonts w:ascii="Times New Roman" w:hAnsi="Times New Roman"/>
        <w:u w:val="single"/>
      </w:rPr>
      <w:t xml:space="preserve">    S410.19</w:t>
    </w:r>
    <w:r w:rsidRPr="003B6DCF">
      <w:rPr>
        <w:rFonts w:ascii="Times New Roman" w:hAnsi="Times New Roman"/>
        <w:u w:val="single"/>
      </w:rPr>
      <w:tab/>
    </w:r>
  </w:p>
  <w:p w14:paraId="40EE8AD7" w14:textId="77777777" w:rsidR="00496230" w:rsidRPr="003B6DCF" w:rsidRDefault="00496230">
    <w:pPr>
      <w:pStyle w:val="Header"/>
      <w:tabs>
        <w:tab w:val="clear" w:pos="4320"/>
        <w:tab w:val="left" w:pos="1080"/>
        <w:tab w:val="left" w:pos="5760"/>
      </w:tabs>
      <w:rPr>
        <w:rFonts w:ascii="Times New Roman" w:hAnsi="Times New Roman"/>
      </w:rPr>
    </w:pPr>
  </w:p>
  <w:p w14:paraId="1A513AFE" w14:textId="77777777" w:rsidR="00496230" w:rsidRPr="003B6DCF" w:rsidRDefault="00496230">
    <w:pPr>
      <w:pStyle w:val="Header"/>
      <w:tabs>
        <w:tab w:val="clear" w:pos="4320"/>
        <w:tab w:val="left" w:pos="1080"/>
        <w:tab w:val="left" w:pos="1440"/>
        <w:tab w:val="left" w:pos="5760"/>
        <w:tab w:val="left" w:pos="7020"/>
        <w:tab w:val="left" w:pos="8280"/>
      </w:tabs>
      <w:rPr>
        <w:rFonts w:ascii="Times New Roman" w:hAnsi="Times New Roman"/>
        <w:u w:val="single"/>
      </w:rPr>
    </w:pPr>
    <w:r w:rsidRPr="003B6DCF">
      <w:rPr>
        <w:rFonts w:ascii="Times New Roman" w:hAnsi="Times New Roman"/>
      </w:rPr>
      <w:tab/>
    </w:r>
    <w:r w:rsidRPr="003B6DCF">
      <w:rPr>
        <w:rFonts w:ascii="Times New Roman" w:hAnsi="Times New Roman"/>
      </w:rPr>
      <w:tab/>
    </w:r>
    <w:r w:rsidRPr="003B6DCF">
      <w:rPr>
        <w:rFonts w:ascii="Times New Roman" w:hAnsi="Times New Roman"/>
      </w:rPr>
      <w:tab/>
      <w:t>Effective:</w:t>
    </w:r>
    <w:r w:rsidRPr="003B6DCF">
      <w:rPr>
        <w:rFonts w:ascii="Times New Roman" w:hAnsi="Times New Roman"/>
      </w:rPr>
      <w:tab/>
    </w:r>
    <w:r w:rsidRPr="003B6DCF">
      <w:rPr>
        <w:rFonts w:ascii="Times New Roman" w:hAnsi="Times New Roman"/>
        <w:u w:val="single"/>
      </w:rPr>
      <w:t xml:space="preserve">   11/14/14</w:t>
    </w:r>
    <w:r w:rsidRPr="003B6DCF">
      <w:rPr>
        <w:rFonts w:ascii="Times New Roman" w:hAnsi="Times New Roman"/>
        <w:u w:val="single"/>
      </w:rPr>
      <w:tab/>
    </w:r>
    <w:r w:rsidRPr="003B6DCF">
      <w:rPr>
        <w:rFonts w:ascii="Times New Roman" w:hAnsi="Times New Roman"/>
      </w:rPr>
      <w:tab/>
    </w:r>
  </w:p>
  <w:p w14:paraId="3950D06E" w14:textId="77777777" w:rsidR="00496230" w:rsidRPr="003B6DCF" w:rsidRDefault="00496230">
    <w:pPr>
      <w:pStyle w:val="Header"/>
      <w:tabs>
        <w:tab w:val="clear" w:pos="4320"/>
        <w:tab w:val="left" w:pos="1080"/>
        <w:tab w:val="left" w:pos="1440"/>
        <w:tab w:val="left" w:pos="5760"/>
        <w:tab w:val="left" w:pos="7020"/>
        <w:tab w:val="left" w:pos="8280"/>
      </w:tabs>
      <w:rPr>
        <w:rFonts w:ascii="Times New Roman" w:hAnsi="Times New Roman"/>
      </w:rPr>
    </w:pPr>
    <w:r w:rsidRPr="003B6DCF">
      <w:rPr>
        <w:rFonts w:ascii="Times New Roman" w:hAnsi="Times New Roman"/>
      </w:rPr>
      <w:tab/>
    </w:r>
    <w:r w:rsidRPr="003B6DCF">
      <w:rPr>
        <w:rFonts w:ascii="Times New Roman" w:hAnsi="Times New Roman"/>
      </w:rPr>
      <w:tab/>
      <w:t xml:space="preserve">  Aviation Authority</w:t>
    </w:r>
  </w:p>
  <w:p w14:paraId="6C58E19A" w14:textId="16F28BDF" w:rsidR="00496230" w:rsidRPr="003B6DCF" w:rsidRDefault="00496230">
    <w:pPr>
      <w:pStyle w:val="Header"/>
      <w:tabs>
        <w:tab w:val="clear" w:pos="4320"/>
        <w:tab w:val="left" w:pos="1080"/>
        <w:tab w:val="left" w:pos="1440"/>
        <w:tab w:val="left" w:pos="5760"/>
        <w:tab w:val="left" w:pos="7020"/>
        <w:tab w:val="left" w:pos="8280"/>
      </w:tabs>
      <w:rPr>
        <w:rFonts w:ascii="Times New Roman" w:hAnsi="Times New Roman"/>
        <w:u w:val="single"/>
      </w:rPr>
    </w:pPr>
    <w:r w:rsidRPr="003B6DCF">
      <w:rPr>
        <w:rFonts w:ascii="Times New Roman" w:hAnsi="Times New Roman"/>
      </w:rPr>
      <w:tab/>
    </w:r>
    <w:r w:rsidRPr="003B6DCF">
      <w:rPr>
        <w:rFonts w:ascii="Times New Roman" w:hAnsi="Times New Roman"/>
      </w:rPr>
      <w:tab/>
    </w:r>
    <w:r w:rsidRPr="003B6DCF">
      <w:rPr>
        <w:rFonts w:ascii="Times New Roman" w:hAnsi="Times New Roman"/>
      </w:rPr>
      <w:tab/>
      <w:t>Revised:</w:t>
    </w:r>
    <w:r w:rsidRPr="003B6DCF">
      <w:rPr>
        <w:rFonts w:ascii="Times New Roman" w:hAnsi="Times New Roman"/>
      </w:rPr>
      <w:tab/>
    </w:r>
    <w:r w:rsidRPr="003B6DCF">
      <w:rPr>
        <w:rFonts w:ascii="Times New Roman" w:hAnsi="Times New Roman"/>
        <w:u w:val="single"/>
      </w:rPr>
      <w:t xml:space="preserve">    </w:t>
    </w:r>
    <w:r w:rsidR="00EF58A9">
      <w:rPr>
        <w:rFonts w:ascii="Times New Roman" w:hAnsi="Times New Roman"/>
        <w:u w:val="single"/>
      </w:rPr>
      <w:t>05/02/18</w:t>
    </w:r>
    <w:r w:rsidR="00B367BF">
      <w:rPr>
        <w:rFonts w:ascii="Times New Roman" w:hAnsi="Times New Roman"/>
        <w:u w:val="single"/>
      </w:rPr>
      <w:t xml:space="preserve"> </w:t>
    </w:r>
    <w:r>
      <w:rPr>
        <w:rFonts w:ascii="Times New Roman" w:hAnsi="Times New Roman"/>
        <w:u w:val="single"/>
      </w:rPr>
      <w:tab/>
    </w:r>
    <w:r w:rsidRPr="003B6DCF">
      <w:rPr>
        <w:rFonts w:ascii="Times New Roman" w:hAnsi="Times New Roman"/>
        <w:u w:val="single"/>
      </w:rPr>
      <w:t xml:space="preserve"> </w:t>
    </w:r>
  </w:p>
  <w:p w14:paraId="28D3C263" w14:textId="77777777" w:rsidR="00496230" w:rsidRPr="003B6DCF" w:rsidRDefault="00496230">
    <w:pPr>
      <w:pStyle w:val="Header"/>
      <w:tabs>
        <w:tab w:val="clear" w:pos="4320"/>
        <w:tab w:val="left" w:pos="1080"/>
        <w:tab w:val="left" w:pos="1440"/>
        <w:tab w:val="left" w:pos="5760"/>
        <w:tab w:val="left" w:pos="7020"/>
        <w:tab w:val="left" w:pos="8280"/>
      </w:tabs>
      <w:rPr>
        <w:rFonts w:ascii="Times New Roman" w:hAnsi="Times New Roman"/>
      </w:rPr>
    </w:pPr>
    <w:r w:rsidRPr="003B6DCF">
      <w:rPr>
        <w:rFonts w:ascii="Times New Roman" w:hAnsi="Times New Roman"/>
        <w:noProof/>
        <w:sz w:val="20"/>
      </w:rPr>
      <mc:AlternateContent>
        <mc:Choice Requires="wps">
          <w:drawing>
            <wp:anchor distT="0" distB="0" distL="114300" distR="114300" simplePos="0" relativeHeight="251656704" behindDoc="0" locked="1" layoutInCell="1" allowOverlap="1" wp14:anchorId="55B38E6A" wp14:editId="646B539E">
              <wp:simplePos x="0" y="0"/>
              <wp:positionH relativeFrom="column">
                <wp:posOffset>-62865</wp:posOffset>
              </wp:positionH>
              <wp:positionV relativeFrom="paragraph">
                <wp:posOffset>162560</wp:posOffset>
              </wp:positionV>
              <wp:extent cx="33147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069B"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8pt" to="25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LDEw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">
              <w10:anchorlock/>
            </v:line>
          </w:pict>
        </mc:Fallback>
      </mc:AlternateContent>
    </w:r>
  </w:p>
  <w:p w14:paraId="5ED52A1A" w14:textId="00E56C6F" w:rsidR="00496230" w:rsidRPr="003B6DCF" w:rsidRDefault="00496230">
    <w:pPr>
      <w:pStyle w:val="Header"/>
      <w:tabs>
        <w:tab w:val="clear" w:pos="4320"/>
        <w:tab w:val="left" w:pos="1080"/>
        <w:tab w:val="left" w:pos="1440"/>
        <w:tab w:val="left" w:pos="5760"/>
        <w:tab w:val="left" w:pos="6390"/>
        <w:tab w:val="left" w:pos="6840"/>
        <w:tab w:val="left" w:pos="7470"/>
        <w:tab w:val="left" w:pos="7740"/>
      </w:tabs>
      <w:rPr>
        <w:rFonts w:ascii="Times New Roman" w:hAnsi="Times New Roman"/>
        <w:u w:val="single"/>
      </w:rPr>
    </w:pPr>
    <w:r w:rsidRPr="003B6DCF">
      <w:rPr>
        <w:rFonts w:ascii="Times New Roman" w:hAnsi="Times New Roman"/>
      </w:rPr>
      <w:tab/>
    </w:r>
    <w:r w:rsidRPr="003B6DCF">
      <w:rPr>
        <w:rFonts w:ascii="Times New Roman" w:hAnsi="Times New Roman"/>
      </w:rPr>
      <w:tab/>
    </w:r>
    <w:r w:rsidRPr="003B6DCF">
      <w:rPr>
        <w:rFonts w:ascii="Times New Roman" w:hAnsi="Times New Roman"/>
      </w:rPr>
      <w:tab/>
      <w:t xml:space="preserve">Page:  </w:t>
    </w:r>
    <w:r w:rsidRPr="003B6DCF">
      <w:rPr>
        <w:rFonts w:ascii="Times New Roman" w:hAnsi="Times New Roman"/>
        <w:u w:val="single"/>
      </w:rPr>
      <w:t xml:space="preserve">  </w:t>
    </w:r>
    <w:r w:rsidRPr="003B6DCF">
      <w:rPr>
        <w:rStyle w:val="PageNumber"/>
        <w:rFonts w:ascii="Times New Roman" w:hAnsi="Times New Roman"/>
        <w:u w:val="single"/>
      </w:rPr>
      <w:fldChar w:fldCharType="begin"/>
    </w:r>
    <w:r w:rsidRPr="003B6DCF">
      <w:rPr>
        <w:rStyle w:val="PageNumber"/>
        <w:rFonts w:ascii="Times New Roman" w:hAnsi="Times New Roman"/>
        <w:u w:val="single"/>
      </w:rPr>
      <w:instrText xml:space="preserve"> PAGE </w:instrText>
    </w:r>
    <w:r w:rsidRPr="003B6DCF">
      <w:rPr>
        <w:rStyle w:val="PageNumber"/>
        <w:rFonts w:ascii="Times New Roman" w:hAnsi="Times New Roman"/>
        <w:u w:val="single"/>
      </w:rPr>
      <w:fldChar w:fldCharType="separate"/>
    </w:r>
    <w:r w:rsidR="009572B7">
      <w:rPr>
        <w:rStyle w:val="PageNumber"/>
        <w:rFonts w:ascii="Times New Roman" w:hAnsi="Times New Roman"/>
        <w:noProof/>
        <w:u w:val="single"/>
      </w:rPr>
      <w:t>1</w:t>
    </w:r>
    <w:r w:rsidRPr="003B6DCF">
      <w:rPr>
        <w:rStyle w:val="PageNumber"/>
        <w:rFonts w:ascii="Times New Roman" w:hAnsi="Times New Roman"/>
        <w:u w:val="single"/>
      </w:rPr>
      <w:fldChar w:fldCharType="end"/>
    </w:r>
    <w:r w:rsidRPr="003B6DCF">
      <w:rPr>
        <w:rStyle w:val="PageNumber"/>
        <w:rFonts w:ascii="Times New Roman" w:hAnsi="Times New Roman"/>
        <w:u w:val="single"/>
      </w:rPr>
      <w:tab/>
    </w:r>
    <w:r w:rsidRPr="003B6DCF">
      <w:rPr>
        <w:rFonts w:ascii="Times New Roman" w:hAnsi="Times New Roman"/>
      </w:rPr>
      <w:t xml:space="preserve">  of  </w:t>
    </w:r>
    <w:r w:rsidRPr="003B6DCF">
      <w:rPr>
        <w:rFonts w:ascii="Times New Roman" w:hAnsi="Times New Roman"/>
        <w:u w:val="single"/>
      </w:rPr>
      <w:t xml:space="preserve">  5</w:t>
    </w:r>
    <w:r w:rsidRPr="003B6DCF">
      <w:rPr>
        <w:rStyle w:val="PageNumber"/>
        <w:rFonts w:ascii="Times New Roman" w:hAnsi="Times New Roman"/>
        <w:u w:val="single"/>
      </w:rPr>
      <w:t xml:space="preserve"> </w:t>
    </w:r>
    <w:r w:rsidRPr="003B6DCF">
      <w:rPr>
        <w:rStyle w:val="PageNumber"/>
        <w:rFonts w:ascii="Times New Roman" w:hAnsi="Times New Roman"/>
        <w:u w:val="single"/>
      </w:rPr>
      <w:tab/>
    </w:r>
  </w:p>
  <w:p w14:paraId="32BD14FE" w14:textId="77777777" w:rsidR="00496230" w:rsidRPr="003B6DCF" w:rsidRDefault="00496230" w:rsidP="007F519F">
    <w:pPr>
      <w:pStyle w:val="Header"/>
      <w:tabs>
        <w:tab w:val="clear" w:pos="4320"/>
        <w:tab w:val="left" w:pos="1260"/>
        <w:tab w:val="left" w:pos="1440"/>
        <w:tab w:val="left" w:pos="5760"/>
      </w:tabs>
      <w:rPr>
        <w:rFonts w:ascii="Times New Roman" w:hAnsi="Times New Roman"/>
      </w:rPr>
    </w:pPr>
    <w:r w:rsidRPr="003B6DCF">
      <w:rPr>
        <w:rFonts w:ascii="Times New Roman" w:hAnsi="Times New Roman"/>
      </w:rPr>
      <w:t>SUBJECT:</w:t>
    </w:r>
    <w:r w:rsidRPr="003B6DCF">
      <w:rPr>
        <w:rFonts w:ascii="Times New Roman" w:hAnsi="Times New Roman"/>
      </w:rPr>
      <w:tab/>
      <w:t>OWNER DIRECT PURCHASE</w:t>
    </w:r>
  </w:p>
  <w:p w14:paraId="1ADB1D2E" w14:textId="77777777" w:rsidR="00496230" w:rsidRPr="003B6DCF" w:rsidRDefault="00496230" w:rsidP="007F519F">
    <w:pPr>
      <w:pStyle w:val="Header"/>
      <w:tabs>
        <w:tab w:val="clear" w:pos="4320"/>
        <w:tab w:val="left" w:pos="1260"/>
        <w:tab w:val="left" w:pos="1440"/>
        <w:tab w:val="left" w:pos="5760"/>
      </w:tabs>
      <w:rPr>
        <w:rFonts w:ascii="Times New Roman" w:hAnsi="Times New Roman"/>
      </w:rPr>
    </w:pPr>
    <w:r w:rsidRPr="003B6DCF">
      <w:rPr>
        <w:rFonts w:ascii="Times New Roman" w:hAnsi="Times New Roman"/>
      </w:rPr>
      <w:tab/>
      <w:t>PROGRAM</w:t>
    </w:r>
  </w:p>
  <w:p w14:paraId="62FB3D6F" w14:textId="77777777" w:rsidR="00496230" w:rsidRPr="003B6DCF" w:rsidRDefault="00496230">
    <w:pPr>
      <w:pStyle w:val="Header"/>
      <w:tabs>
        <w:tab w:val="clear" w:pos="4320"/>
        <w:tab w:val="left" w:pos="1260"/>
        <w:tab w:val="left" w:pos="1440"/>
        <w:tab w:val="left" w:pos="5760"/>
      </w:tabs>
      <w:rPr>
        <w:rFonts w:ascii="Times New Roman" w:hAnsi="Times New Roman"/>
      </w:rPr>
    </w:pPr>
    <w:r w:rsidRPr="003B6DCF">
      <w:rPr>
        <w:rFonts w:ascii="Times New Roman" w:hAnsi="Times New Roman"/>
      </w:rPr>
      <w:tab/>
    </w:r>
  </w:p>
  <w:p w14:paraId="5B70AF5A" w14:textId="77777777" w:rsidR="00496230" w:rsidRPr="003B6DCF" w:rsidRDefault="00496230">
    <w:pPr>
      <w:pStyle w:val="Header"/>
      <w:tabs>
        <w:tab w:val="clear" w:pos="4320"/>
        <w:tab w:val="left" w:pos="1080"/>
        <w:tab w:val="left" w:pos="1440"/>
        <w:tab w:val="left" w:pos="5760"/>
      </w:tabs>
      <w:rPr>
        <w:rFonts w:ascii="Times New Roman" w:hAnsi="Times New Roman"/>
      </w:rPr>
    </w:pPr>
    <w:r w:rsidRPr="003B6DCF">
      <w:rPr>
        <w:rFonts w:ascii="Times New Roman" w:hAnsi="Times New Roman"/>
        <w:noProof/>
        <w:sz w:val="20"/>
      </w:rPr>
      <mc:AlternateContent>
        <mc:Choice Requires="wps">
          <w:drawing>
            <wp:anchor distT="0" distB="0" distL="114300" distR="114300" simplePos="0" relativeHeight="251658752" behindDoc="0" locked="1" layoutInCell="1" allowOverlap="1" wp14:anchorId="0473CFCF" wp14:editId="69F7F1E4">
              <wp:simplePos x="0" y="0"/>
              <wp:positionH relativeFrom="column">
                <wp:posOffset>-24765</wp:posOffset>
              </wp:positionH>
              <wp:positionV relativeFrom="paragraph">
                <wp:posOffset>77470</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010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1pt" to="475.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">
              <w10:anchorlock/>
            </v:line>
          </w:pict>
        </mc:Fallback>
      </mc:AlternateContent>
    </w:r>
  </w:p>
  <w:p w14:paraId="0D03FC58" w14:textId="77777777" w:rsidR="00496230" w:rsidRPr="003B6DCF" w:rsidRDefault="00496230">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403E" w14:textId="77777777" w:rsidR="00496230" w:rsidRPr="003B6DCF" w:rsidRDefault="00496230">
    <w:pPr>
      <w:pStyle w:val="Header"/>
      <w:rPr>
        <w:rFonts w:ascii="Times New Roman" w:hAnsi="Times New Roman"/>
      </w:rPr>
    </w:pPr>
  </w:p>
  <w:p w14:paraId="49E03E39" w14:textId="77777777" w:rsidR="00496230" w:rsidRPr="003B6DCF" w:rsidRDefault="00496230" w:rsidP="006309C9">
    <w:pPr>
      <w:pStyle w:val="Header"/>
      <w:tabs>
        <w:tab w:val="clear" w:pos="4320"/>
        <w:tab w:val="left" w:pos="1080"/>
        <w:tab w:val="left" w:pos="5760"/>
        <w:tab w:val="left" w:pos="7020"/>
        <w:tab w:val="left" w:pos="8280"/>
      </w:tabs>
      <w:jc w:val="right"/>
      <w:rPr>
        <w:rFonts w:ascii="Times New Roman" w:hAnsi="Times New Roman"/>
      </w:rPr>
    </w:pPr>
    <w:r w:rsidRPr="003B6DCF">
      <w:rPr>
        <w:rFonts w:ascii="Times New Roman" w:hAnsi="Times New Roman"/>
      </w:rPr>
      <w:tab/>
    </w:r>
    <w:r>
      <w:rPr>
        <w:rFonts w:ascii="Calibri" w:hAnsi="Calibri"/>
        <w:b/>
        <w:sz w:val="32"/>
        <w:szCs w:val="32"/>
      </w:rPr>
      <w:t xml:space="preserve">S410.19 - </w:t>
    </w:r>
    <w:r w:rsidRPr="000542E8">
      <w:rPr>
        <w:rFonts w:ascii="Calibri" w:hAnsi="Calibri"/>
        <w:b/>
        <w:sz w:val="32"/>
        <w:szCs w:val="32"/>
      </w:rPr>
      <w:t>APPENDIX A</w:t>
    </w:r>
  </w:p>
  <w:p w14:paraId="3ABFF749" w14:textId="77777777" w:rsidR="00496230" w:rsidRPr="003B6DCF" w:rsidRDefault="0049623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BAB9D"/>
    <w:multiLevelType w:val="hybridMultilevel"/>
    <w:tmpl w:val="3E14DD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49C314"/>
    <w:multiLevelType w:val="hybridMultilevel"/>
    <w:tmpl w:val="B29015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869D23"/>
    <w:multiLevelType w:val="hybridMultilevel"/>
    <w:tmpl w:val="7B9BB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4249E1"/>
    <w:multiLevelType w:val="hybridMultilevel"/>
    <w:tmpl w:val="8C5E57C2"/>
    <w:lvl w:ilvl="0" w:tplc="F6A6D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1377"/>
    <w:multiLevelType w:val="hybridMultilevel"/>
    <w:tmpl w:val="44DE6A72"/>
    <w:lvl w:ilvl="0" w:tplc="F6A6D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A8969"/>
    <w:multiLevelType w:val="hybridMultilevel"/>
    <w:tmpl w:val="5DD52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DD0E1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60C361CF"/>
    <w:multiLevelType w:val="hybridMultilevel"/>
    <w:tmpl w:val="4C4EE0EA"/>
    <w:lvl w:ilvl="0" w:tplc="F6A6D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742E70"/>
    <w:multiLevelType w:val="hybridMultilevel"/>
    <w:tmpl w:val="88CA2C9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15:restartNumberingAfterBreak="0">
    <w:nsid w:val="68152D37"/>
    <w:multiLevelType w:val="hybridMultilevel"/>
    <w:tmpl w:val="2AB4AB6E"/>
    <w:lvl w:ilvl="0" w:tplc="F6A6DB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D70D4"/>
    <w:multiLevelType w:val="hybridMultilevel"/>
    <w:tmpl w:val="DDE2A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4"/>
  </w:num>
  <w:num w:numId="6">
    <w:abstractNumId w:val="8"/>
  </w:num>
  <w:num w:numId="7">
    <w:abstractNumId w:val="3"/>
  </w:num>
  <w:num w:numId="8">
    <w:abstractNumId w:val="1"/>
  </w:num>
  <w:num w:numId="9">
    <w:abstractNumId w:val="2"/>
  </w:num>
  <w:num w:numId="10">
    <w:abstractNumId w:val="5"/>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EF89E4-BAB1-46A7-998A-2EB4733EB9B6}"/>
    <w:docVar w:name="dgnword-eventsink" w:val="207690576"/>
  </w:docVars>
  <w:rsids>
    <w:rsidRoot w:val="00F1454B"/>
    <w:rsid w:val="000015F1"/>
    <w:rsid w:val="00004948"/>
    <w:rsid w:val="000110AC"/>
    <w:rsid w:val="0001695C"/>
    <w:rsid w:val="00021DC0"/>
    <w:rsid w:val="000243E0"/>
    <w:rsid w:val="00024A32"/>
    <w:rsid w:val="00035907"/>
    <w:rsid w:val="0003733F"/>
    <w:rsid w:val="0004553F"/>
    <w:rsid w:val="000536B2"/>
    <w:rsid w:val="000579BB"/>
    <w:rsid w:val="0006185D"/>
    <w:rsid w:val="000712A2"/>
    <w:rsid w:val="000777B4"/>
    <w:rsid w:val="00077D52"/>
    <w:rsid w:val="00077F41"/>
    <w:rsid w:val="000868DC"/>
    <w:rsid w:val="00093DAA"/>
    <w:rsid w:val="000D3176"/>
    <w:rsid w:val="000E34F8"/>
    <w:rsid w:val="000E5A3E"/>
    <w:rsid w:val="000F1D14"/>
    <w:rsid w:val="000F5881"/>
    <w:rsid w:val="00101B1F"/>
    <w:rsid w:val="001078FA"/>
    <w:rsid w:val="00107B83"/>
    <w:rsid w:val="00107D44"/>
    <w:rsid w:val="00111E84"/>
    <w:rsid w:val="00127577"/>
    <w:rsid w:val="00140777"/>
    <w:rsid w:val="00142F42"/>
    <w:rsid w:val="00146E94"/>
    <w:rsid w:val="00155209"/>
    <w:rsid w:val="00163126"/>
    <w:rsid w:val="00166255"/>
    <w:rsid w:val="00166DCF"/>
    <w:rsid w:val="00182B2E"/>
    <w:rsid w:val="00191F6B"/>
    <w:rsid w:val="00196F83"/>
    <w:rsid w:val="001A568E"/>
    <w:rsid w:val="001C1B9A"/>
    <w:rsid w:val="001C3223"/>
    <w:rsid w:val="001C41E6"/>
    <w:rsid w:val="001C4B3A"/>
    <w:rsid w:val="001C5273"/>
    <w:rsid w:val="001D70C3"/>
    <w:rsid w:val="001D7F51"/>
    <w:rsid w:val="001F4734"/>
    <w:rsid w:val="001F70E0"/>
    <w:rsid w:val="00205240"/>
    <w:rsid w:val="00205D5E"/>
    <w:rsid w:val="002079B8"/>
    <w:rsid w:val="002177B9"/>
    <w:rsid w:val="00246DBA"/>
    <w:rsid w:val="0025022B"/>
    <w:rsid w:val="0025058F"/>
    <w:rsid w:val="0025079C"/>
    <w:rsid w:val="00254783"/>
    <w:rsid w:val="00255439"/>
    <w:rsid w:val="00257C3D"/>
    <w:rsid w:val="00261CE5"/>
    <w:rsid w:val="002756FA"/>
    <w:rsid w:val="0027769E"/>
    <w:rsid w:val="00294582"/>
    <w:rsid w:val="00294E53"/>
    <w:rsid w:val="002A3486"/>
    <w:rsid w:val="002C4D27"/>
    <w:rsid w:val="002D708B"/>
    <w:rsid w:val="002F0936"/>
    <w:rsid w:val="00300740"/>
    <w:rsid w:val="00303E11"/>
    <w:rsid w:val="00312972"/>
    <w:rsid w:val="00316E3D"/>
    <w:rsid w:val="003204A9"/>
    <w:rsid w:val="003253BB"/>
    <w:rsid w:val="00326032"/>
    <w:rsid w:val="00333FD3"/>
    <w:rsid w:val="00340E05"/>
    <w:rsid w:val="00342FB2"/>
    <w:rsid w:val="0035082B"/>
    <w:rsid w:val="0036020F"/>
    <w:rsid w:val="00363455"/>
    <w:rsid w:val="003721E5"/>
    <w:rsid w:val="00377566"/>
    <w:rsid w:val="003827D9"/>
    <w:rsid w:val="0039089A"/>
    <w:rsid w:val="00396BB2"/>
    <w:rsid w:val="003A5451"/>
    <w:rsid w:val="003A62AB"/>
    <w:rsid w:val="003A634E"/>
    <w:rsid w:val="003B6DCF"/>
    <w:rsid w:val="003C0C58"/>
    <w:rsid w:val="003C15BD"/>
    <w:rsid w:val="003C247F"/>
    <w:rsid w:val="003C5370"/>
    <w:rsid w:val="003D1343"/>
    <w:rsid w:val="003D3751"/>
    <w:rsid w:val="003D4D42"/>
    <w:rsid w:val="003E5CA8"/>
    <w:rsid w:val="003F36B3"/>
    <w:rsid w:val="00400070"/>
    <w:rsid w:val="004002AD"/>
    <w:rsid w:val="00403228"/>
    <w:rsid w:val="00412796"/>
    <w:rsid w:val="00413F19"/>
    <w:rsid w:val="004238FD"/>
    <w:rsid w:val="00441681"/>
    <w:rsid w:val="004454FD"/>
    <w:rsid w:val="00451A63"/>
    <w:rsid w:val="00463510"/>
    <w:rsid w:val="00464491"/>
    <w:rsid w:val="00464998"/>
    <w:rsid w:val="004805F6"/>
    <w:rsid w:val="00480EF7"/>
    <w:rsid w:val="00482A29"/>
    <w:rsid w:val="00484545"/>
    <w:rsid w:val="004937D3"/>
    <w:rsid w:val="00496230"/>
    <w:rsid w:val="004A1AFA"/>
    <w:rsid w:val="004A6C7B"/>
    <w:rsid w:val="004A73B0"/>
    <w:rsid w:val="004B7B9C"/>
    <w:rsid w:val="004C13AC"/>
    <w:rsid w:val="004C3209"/>
    <w:rsid w:val="004C6E06"/>
    <w:rsid w:val="004D1681"/>
    <w:rsid w:val="004D6A39"/>
    <w:rsid w:val="004D7AEA"/>
    <w:rsid w:val="004E2B4D"/>
    <w:rsid w:val="004E3023"/>
    <w:rsid w:val="004E4AFC"/>
    <w:rsid w:val="004E60C2"/>
    <w:rsid w:val="004F2E8B"/>
    <w:rsid w:val="004F35EA"/>
    <w:rsid w:val="004F461D"/>
    <w:rsid w:val="004F52C6"/>
    <w:rsid w:val="004F52C8"/>
    <w:rsid w:val="005016F6"/>
    <w:rsid w:val="00533B50"/>
    <w:rsid w:val="005360B2"/>
    <w:rsid w:val="00561185"/>
    <w:rsid w:val="00563799"/>
    <w:rsid w:val="0058121C"/>
    <w:rsid w:val="00582F6C"/>
    <w:rsid w:val="0058556A"/>
    <w:rsid w:val="005A31E7"/>
    <w:rsid w:val="005B7993"/>
    <w:rsid w:val="005B7C59"/>
    <w:rsid w:val="005C4FAC"/>
    <w:rsid w:val="005C7562"/>
    <w:rsid w:val="005C75A8"/>
    <w:rsid w:val="005D69ED"/>
    <w:rsid w:val="005F2770"/>
    <w:rsid w:val="005F4C68"/>
    <w:rsid w:val="005F6AFB"/>
    <w:rsid w:val="00602DF6"/>
    <w:rsid w:val="006076FA"/>
    <w:rsid w:val="00611E2F"/>
    <w:rsid w:val="0062024E"/>
    <w:rsid w:val="00620A58"/>
    <w:rsid w:val="00623E72"/>
    <w:rsid w:val="006309C9"/>
    <w:rsid w:val="00634D7A"/>
    <w:rsid w:val="006354B9"/>
    <w:rsid w:val="00636394"/>
    <w:rsid w:val="00640052"/>
    <w:rsid w:val="0065016D"/>
    <w:rsid w:val="00664073"/>
    <w:rsid w:val="00680EFB"/>
    <w:rsid w:val="00683CA4"/>
    <w:rsid w:val="006848D0"/>
    <w:rsid w:val="0068765E"/>
    <w:rsid w:val="0069013D"/>
    <w:rsid w:val="00694788"/>
    <w:rsid w:val="006A190D"/>
    <w:rsid w:val="006A4850"/>
    <w:rsid w:val="006B790F"/>
    <w:rsid w:val="006C133F"/>
    <w:rsid w:val="006C1D48"/>
    <w:rsid w:val="006D0962"/>
    <w:rsid w:val="006D3085"/>
    <w:rsid w:val="006D459C"/>
    <w:rsid w:val="006D7523"/>
    <w:rsid w:val="006F7236"/>
    <w:rsid w:val="00705546"/>
    <w:rsid w:val="00705D91"/>
    <w:rsid w:val="0071570E"/>
    <w:rsid w:val="00717037"/>
    <w:rsid w:val="0072197D"/>
    <w:rsid w:val="007279ED"/>
    <w:rsid w:val="007323D6"/>
    <w:rsid w:val="00733712"/>
    <w:rsid w:val="00750A54"/>
    <w:rsid w:val="007537B3"/>
    <w:rsid w:val="007662DE"/>
    <w:rsid w:val="00767876"/>
    <w:rsid w:val="00783EDA"/>
    <w:rsid w:val="00785C3F"/>
    <w:rsid w:val="0078667F"/>
    <w:rsid w:val="0078690E"/>
    <w:rsid w:val="00787BE6"/>
    <w:rsid w:val="00787D4C"/>
    <w:rsid w:val="00787FAF"/>
    <w:rsid w:val="00795662"/>
    <w:rsid w:val="007B0007"/>
    <w:rsid w:val="007C1676"/>
    <w:rsid w:val="007C1977"/>
    <w:rsid w:val="007C1B4F"/>
    <w:rsid w:val="007C4306"/>
    <w:rsid w:val="007D45DA"/>
    <w:rsid w:val="007D5621"/>
    <w:rsid w:val="007F519F"/>
    <w:rsid w:val="007F61FB"/>
    <w:rsid w:val="00805D59"/>
    <w:rsid w:val="00811678"/>
    <w:rsid w:val="00813916"/>
    <w:rsid w:val="00826E5E"/>
    <w:rsid w:val="008309A2"/>
    <w:rsid w:val="008457C4"/>
    <w:rsid w:val="00850BD4"/>
    <w:rsid w:val="00852821"/>
    <w:rsid w:val="0085373D"/>
    <w:rsid w:val="00856292"/>
    <w:rsid w:val="00860979"/>
    <w:rsid w:val="008657AE"/>
    <w:rsid w:val="00865B43"/>
    <w:rsid w:val="00872A12"/>
    <w:rsid w:val="0087608B"/>
    <w:rsid w:val="00892976"/>
    <w:rsid w:val="008A5735"/>
    <w:rsid w:val="008B18AE"/>
    <w:rsid w:val="008B6157"/>
    <w:rsid w:val="008C5566"/>
    <w:rsid w:val="008E4138"/>
    <w:rsid w:val="008F4BF2"/>
    <w:rsid w:val="008F7BBE"/>
    <w:rsid w:val="009024CF"/>
    <w:rsid w:val="009025E9"/>
    <w:rsid w:val="00906A51"/>
    <w:rsid w:val="00911A14"/>
    <w:rsid w:val="00914DEA"/>
    <w:rsid w:val="009152D2"/>
    <w:rsid w:val="0091672F"/>
    <w:rsid w:val="00933704"/>
    <w:rsid w:val="00934CBD"/>
    <w:rsid w:val="0093747E"/>
    <w:rsid w:val="00942019"/>
    <w:rsid w:val="0094525A"/>
    <w:rsid w:val="009565A1"/>
    <w:rsid w:val="009572B7"/>
    <w:rsid w:val="00971C0E"/>
    <w:rsid w:val="0097662B"/>
    <w:rsid w:val="00984AE6"/>
    <w:rsid w:val="009905D2"/>
    <w:rsid w:val="009926A7"/>
    <w:rsid w:val="00993087"/>
    <w:rsid w:val="00993D6B"/>
    <w:rsid w:val="0099432D"/>
    <w:rsid w:val="00995303"/>
    <w:rsid w:val="009A0FD4"/>
    <w:rsid w:val="009A513D"/>
    <w:rsid w:val="009C6E11"/>
    <w:rsid w:val="009D705D"/>
    <w:rsid w:val="009D71DE"/>
    <w:rsid w:val="009E3EBC"/>
    <w:rsid w:val="009E7384"/>
    <w:rsid w:val="009F260A"/>
    <w:rsid w:val="009F60D2"/>
    <w:rsid w:val="00A0209F"/>
    <w:rsid w:val="00A105E9"/>
    <w:rsid w:val="00A25E8C"/>
    <w:rsid w:val="00A403C9"/>
    <w:rsid w:val="00A44E31"/>
    <w:rsid w:val="00A544E9"/>
    <w:rsid w:val="00A54F65"/>
    <w:rsid w:val="00A5503A"/>
    <w:rsid w:val="00A57768"/>
    <w:rsid w:val="00A57910"/>
    <w:rsid w:val="00A61162"/>
    <w:rsid w:val="00A61DD4"/>
    <w:rsid w:val="00A66524"/>
    <w:rsid w:val="00A67865"/>
    <w:rsid w:val="00A82B09"/>
    <w:rsid w:val="00A833B9"/>
    <w:rsid w:val="00A846BB"/>
    <w:rsid w:val="00A92765"/>
    <w:rsid w:val="00AA5EEE"/>
    <w:rsid w:val="00AB0400"/>
    <w:rsid w:val="00AB7437"/>
    <w:rsid w:val="00AC6907"/>
    <w:rsid w:val="00AC6EEC"/>
    <w:rsid w:val="00AD52EC"/>
    <w:rsid w:val="00AE0178"/>
    <w:rsid w:val="00AE2619"/>
    <w:rsid w:val="00AE6D06"/>
    <w:rsid w:val="00AF1422"/>
    <w:rsid w:val="00AF30E3"/>
    <w:rsid w:val="00B02821"/>
    <w:rsid w:val="00B10D86"/>
    <w:rsid w:val="00B34359"/>
    <w:rsid w:val="00B367BF"/>
    <w:rsid w:val="00B40C92"/>
    <w:rsid w:val="00B41A27"/>
    <w:rsid w:val="00B47711"/>
    <w:rsid w:val="00B53425"/>
    <w:rsid w:val="00B548AE"/>
    <w:rsid w:val="00B553F3"/>
    <w:rsid w:val="00B60A8B"/>
    <w:rsid w:val="00B64B47"/>
    <w:rsid w:val="00B6501F"/>
    <w:rsid w:val="00B66313"/>
    <w:rsid w:val="00B664D4"/>
    <w:rsid w:val="00B7120B"/>
    <w:rsid w:val="00B71510"/>
    <w:rsid w:val="00B722C2"/>
    <w:rsid w:val="00B9367A"/>
    <w:rsid w:val="00BA5C94"/>
    <w:rsid w:val="00BC045E"/>
    <w:rsid w:val="00BC4588"/>
    <w:rsid w:val="00BC69AA"/>
    <w:rsid w:val="00BD56F9"/>
    <w:rsid w:val="00BD59CC"/>
    <w:rsid w:val="00BD63B5"/>
    <w:rsid w:val="00BD6880"/>
    <w:rsid w:val="00BD7509"/>
    <w:rsid w:val="00BE1573"/>
    <w:rsid w:val="00BF0669"/>
    <w:rsid w:val="00BF1D01"/>
    <w:rsid w:val="00BF570D"/>
    <w:rsid w:val="00BF6B89"/>
    <w:rsid w:val="00BF6FD8"/>
    <w:rsid w:val="00C04FEA"/>
    <w:rsid w:val="00C05CB7"/>
    <w:rsid w:val="00C31CF3"/>
    <w:rsid w:val="00C37D96"/>
    <w:rsid w:val="00C434AB"/>
    <w:rsid w:val="00C46C0A"/>
    <w:rsid w:val="00C57245"/>
    <w:rsid w:val="00C61BF3"/>
    <w:rsid w:val="00C82DF1"/>
    <w:rsid w:val="00C91CB7"/>
    <w:rsid w:val="00C95BEC"/>
    <w:rsid w:val="00C96341"/>
    <w:rsid w:val="00CB2A6D"/>
    <w:rsid w:val="00CB7595"/>
    <w:rsid w:val="00CC1128"/>
    <w:rsid w:val="00CC313D"/>
    <w:rsid w:val="00CC3DC4"/>
    <w:rsid w:val="00CD09E2"/>
    <w:rsid w:val="00CD2AF4"/>
    <w:rsid w:val="00CD53DE"/>
    <w:rsid w:val="00CE2E4F"/>
    <w:rsid w:val="00CE431A"/>
    <w:rsid w:val="00CF2188"/>
    <w:rsid w:val="00D029CD"/>
    <w:rsid w:val="00D046FC"/>
    <w:rsid w:val="00D158D0"/>
    <w:rsid w:val="00D344C5"/>
    <w:rsid w:val="00D34B46"/>
    <w:rsid w:val="00D40D59"/>
    <w:rsid w:val="00D5708B"/>
    <w:rsid w:val="00D57BF6"/>
    <w:rsid w:val="00D63062"/>
    <w:rsid w:val="00D646E9"/>
    <w:rsid w:val="00D67AFE"/>
    <w:rsid w:val="00D75EAA"/>
    <w:rsid w:val="00D80252"/>
    <w:rsid w:val="00D90693"/>
    <w:rsid w:val="00DB0597"/>
    <w:rsid w:val="00DB4553"/>
    <w:rsid w:val="00DC2F86"/>
    <w:rsid w:val="00DC3DDD"/>
    <w:rsid w:val="00DC521A"/>
    <w:rsid w:val="00DD2832"/>
    <w:rsid w:val="00DD3C27"/>
    <w:rsid w:val="00DD3CF4"/>
    <w:rsid w:val="00DD5F3B"/>
    <w:rsid w:val="00DE120F"/>
    <w:rsid w:val="00DF1FCE"/>
    <w:rsid w:val="00DF4D62"/>
    <w:rsid w:val="00DF4FE7"/>
    <w:rsid w:val="00DF5A83"/>
    <w:rsid w:val="00DF700D"/>
    <w:rsid w:val="00E013B0"/>
    <w:rsid w:val="00E11E79"/>
    <w:rsid w:val="00E126AE"/>
    <w:rsid w:val="00E14F1A"/>
    <w:rsid w:val="00E2010D"/>
    <w:rsid w:val="00E22749"/>
    <w:rsid w:val="00E3249A"/>
    <w:rsid w:val="00E36DE6"/>
    <w:rsid w:val="00E46606"/>
    <w:rsid w:val="00E5587B"/>
    <w:rsid w:val="00E604C5"/>
    <w:rsid w:val="00E60FEE"/>
    <w:rsid w:val="00E6156E"/>
    <w:rsid w:val="00E61A99"/>
    <w:rsid w:val="00E77B7D"/>
    <w:rsid w:val="00E813FA"/>
    <w:rsid w:val="00E8652A"/>
    <w:rsid w:val="00E91954"/>
    <w:rsid w:val="00E91B6B"/>
    <w:rsid w:val="00EA681D"/>
    <w:rsid w:val="00EB49FC"/>
    <w:rsid w:val="00EC6A1E"/>
    <w:rsid w:val="00EC7853"/>
    <w:rsid w:val="00ED4E34"/>
    <w:rsid w:val="00ED7444"/>
    <w:rsid w:val="00EE193E"/>
    <w:rsid w:val="00EE1EE2"/>
    <w:rsid w:val="00EE332B"/>
    <w:rsid w:val="00EE6190"/>
    <w:rsid w:val="00EF0589"/>
    <w:rsid w:val="00EF20D6"/>
    <w:rsid w:val="00EF58A9"/>
    <w:rsid w:val="00EF7BBB"/>
    <w:rsid w:val="00F1048E"/>
    <w:rsid w:val="00F138C0"/>
    <w:rsid w:val="00F1454B"/>
    <w:rsid w:val="00F21908"/>
    <w:rsid w:val="00F333A9"/>
    <w:rsid w:val="00F438BD"/>
    <w:rsid w:val="00F470A1"/>
    <w:rsid w:val="00F50EAE"/>
    <w:rsid w:val="00F6754C"/>
    <w:rsid w:val="00F7061E"/>
    <w:rsid w:val="00F74603"/>
    <w:rsid w:val="00F843CF"/>
    <w:rsid w:val="00F92F1B"/>
    <w:rsid w:val="00FA3748"/>
    <w:rsid w:val="00FB0BDB"/>
    <w:rsid w:val="00FB58A8"/>
    <w:rsid w:val="00FC4930"/>
    <w:rsid w:val="00FD4625"/>
    <w:rsid w:val="00FE308A"/>
    <w:rsid w:val="00FE3D38"/>
    <w:rsid w:val="00FE700D"/>
    <w:rsid w:val="00FF0240"/>
    <w:rsid w:val="00FF29A4"/>
    <w:rsid w:val="00FF34D0"/>
    <w:rsid w:val="00FF496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62A5A2"/>
  <w15:chartTrackingRefBased/>
  <w15:docId w15:val="{DA7FBD71-993D-468E-AA49-3B2D9C0E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widowControl/>
      <w:numPr>
        <w:numId w:val="1"/>
      </w:numPr>
      <w:jc w:val="center"/>
      <w:outlineLvl w:val="0"/>
    </w:pPr>
    <w:rPr>
      <w:rFonts w:ascii="Times New Roman" w:hAnsi="Times New Roman"/>
      <w:sz w:val="32"/>
    </w:rPr>
  </w:style>
  <w:style w:type="paragraph" w:styleId="Heading2">
    <w:name w:val="heading 2"/>
    <w:basedOn w:val="Normal"/>
    <w:next w:val="Normal"/>
    <w:qFormat/>
    <w:pPr>
      <w:keepNext/>
      <w:widowControl/>
      <w:numPr>
        <w:ilvl w:val="1"/>
        <w:numId w:val="1"/>
      </w:numPr>
      <w:spacing w:before="240" w:after="60"/>
      <w:outlineLvl w:val="1"/>
    </w:pPr>
    <w:rPr>
      <w:rFonts w:ascii="Arial" w:hAnsi="Arial"/>
      <w:b/>
      <w:i/>
    </w:rPr>
  </w:style>
  <w:style w:type="paragraph" w:styleId="Heading3">
    <w:name w:val="heading 3"/>
    <w:basedOn w:val="Normal"/>
    <w:next w:val="Normal"/>
    <w:qFormat/>
    <w:pPr>
      <w:keepNext/>
      <w:widowControl/>
      <w:numPr>
        <w:ilvl w:val="2"/>
        <w:numId w:val="1"/>
      </w:numPr>
      <w:spacing w:before="240" w:after="60"/>
      <w:outlineLvl w:val="2"/>
    </w:pPr>
    <w:rPr>
      <w:rFonts w:ascii="Arial" w:hAnsi="Arial"/>
    </w:rPr>
  </w:style>
  <w:style w:type="paragraph" w:styleId="Heading4">
    <w:name w:val="heading 4"/>
    <w:basedOn w:val="Normal"/>
    <w:next w:val="Normal"/>
    <w:qFormat/>
    <w:pPr>
      <w:keepNext/>
      <w:widowControl/>
      <w:numPr>
        <w:ilvl w:val="3"/>
        <w:numId w:val="1"/>
      </w:numPr>
      <w:spacing w:before="240" w:after="60"/>
      <w:outlineLvl w:val="3"/>
    </w:pPr>
    <w:rPr>
      <w:rFonts w:ascii="Arial" w:hAnsi="Arial"/>
      <w:b/>
    </w:rPr>
  </w:style>
  <w:style w:type="paragraph" w:styleId="Heading5">
    <w:name w:val="heading 5"/>
    <w:basedOn w:val="Normal"/>
    <w:next w:val="Normal"/>
    <w:qFormat/>
    <w:pPr>
      <w:widowControl/>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widowControl/>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widowControl/>
      <w:numPr>
        <w:ilvl w:val="6"/>
        <w:numId w:val="1"/>
      </w:numPr>
      <w:spacing w:before="240" w:after="60"/>
      <w:outlineLvl w:val="6"/>
    </w:pPr>
    <w:rPr>
      <w:rFonts w:ascii="Arial" w:hAnsi="Arial"/>
      <w:sz w:val="20"/>
    </w:rPr>
  </w:style>
  <w:style w:type="paragraph" w:styleId="Heading8">
    <w:name w:val="heading 8"/>
    <w:basedOn w:val="Normal"/>
    <w:next w:val="Normal"/>
    <w:qFormat/>
    <w:pPr>
      <w:widowControl/>
      <w:numPr>
        <w:ilvl w:val="7"/>
        <w:numId w:val="1"/>
      </w:numPr>
      <w:spacing w:before="240" w:after="60"/>
      <w:outlineLvl w:val="7"/>
    </w:pPr>
    <w:rPr>
      <w:rFonts w:ascii="Arial" w:hAnsi="Arial"/>
      <w:i/>
      <w:sz w:val="20"/>
    </w:rPr>
  </w:style>
  <w:style w:type="paragraph" w:styleId="Heading9">
    <w:name w:val="heading 9"/>
    <w:basedOn w:val="Normal"/>
    <w:next w:val="Normal"/>
    <w:qFormat/>
    <w:pPr>
      <w:widowControl/>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left="1080"/>
      <w:jc w:val="both"/>
    </w:pPr>
    <w:rPr>
      <w:rFonts w:ascii="Times New Roman" w:hAnsi="Times New Roman"/>
      <w:szCs w:val="22"/>
    </w:rPr>
  </w:style>
  <w:style w:type="paragraph" w:styleId="BodyTextIndent2">
    <w:name w:val="Body Text Indent 2"/>
    <w:basedOn w:val="Normal"/>
    <w:pPr>
      <w:tabs>
        <w:tab w:val="left" w:pos="1080"/>
      </w:tabs>
      <w:ind w:left="1080" w:hanging="360"/>
      <w:jc w:val="both"/>
    </w:pPr>
    <w:rPr>
      <w:rFonts w:ascii="Times New Roman" w:hAnsi="Times New Roman"/>
      <w:szCs w:val="22"/>
    </w:rPr>
  </w:style>
  <w:style w:type="paragraph" w:styleId="BodyTextIndent3">
    <w:name w:val="Body Text Indent 3"/>
    <w:basedOn w:val="Normal"/>
    <w:pPr>
      <w:tabs>
        <w:tab w:val="left" w:pos="1440"/>
      </w:tabs>
      <w:ind w:left="1440" w:hanging="360"/>
      <w:jc w:val="both"/>
    </w:pPr>
    <w:rPr>
      <w:rFonts w:ascii="Times New Roman" w:hAnsi="Times New Roman"/>
      <w:szCs w:val="22"/>
    </w:rPr>
  </w:style>
  <w:style w:type="paragraph" w:styleId="BalloonText">
    <w:name w:val="Balloon Text"/>
    <w:basedOn w:val="Normal"/>
    <w:semiHidden/>
    <w:rsid w:val="0001695C"/>
    <w:rPr>
      <w:rFonts w:ascii="Tahoma" w:hAnsi="Tahoma" w:cs="Tahoma"/>
      <w:sz w:val="16"/>
      <w:szCs w:val="16"/>
    </w:rPr>
  </w:style>
  <w:style w:type="character" w:styleId="CommentReference">
    <w:name w:val="annotation reference"/>
    <w:semiHidden/>
    <w:rsid w:val="00C46C0A"/>
    <w:rPr>
      <w:sz w:val="16"/>
      <w:szCs w:val="16"/>
    </w:rPr>
  </w:style>
  <w:style w:type="paragraph" w:styleId="CommentText">
    <w:name w:val="annotation text"/>
    <w:basedOn w:val="Normal"/>
    <w:semiHidden/>
    <w:rsid w:val="00C46C0A"/>
    <w:rPr>
      <w:sz w:val="20"/>
    </w:rPr>
  </w:style>
  <w:style w:type="paragraph" w:styleId="CommentSubject">
    <w:name w:val="annotation subject"/>
    <w:basedOn w:val="CommentText"/>
    <w:next w:val="CommentText"/>
    <w:semiHidden/>
    <w:rsid w:val="00C46C0A"/>
    <w:rPr>
      <w:b/>
      <w:bCs/>
    </w:rPr>
  </w:style>
  <w:style w:type="paragraph" w:customStyle="1" w:styleId="Default">
    <w:name w:val="Default"/>
    <w:rsid w:val="00255439"/>
    <w:pPr>
      <w:autoSpaceDE w:val="0"/>
      <w:autoSpaceDN w:val="0"/>
      <w:adjustRightInd w:val="0"/>
    </w:pPr>
    <w:rPr>
      <w:rFonts w:ascii="Calibri" w:hAnsi="Calibri" w:cs="Calibri"/>
      <w:color w:val="000000"/>
      <w:sz w:val="24"/>
      <w:szCs w:val="24"/>
    </w:rPr>
  </w:style>
  <w:style w:type="table" w:styleId="TableGrid">
    <w:name w:val="Table Grid"/>
    <w:basedOn w:val="TableNormal"/>
    <w:rsid w:val="006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B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73FC-0FAD-4A9A-AB2C-34B6F23F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3159</Words>
  <Characters>18100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A</vt:lpstr>
    </vt:vector>
  </TitlesOfParts>
  <Company>HCAA</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AVIATION AUTHORITY</dc:creator>
  <cp:keywords/>
  <cp:lastModifiedBy>Tara Bohnsack</cp:lastModifiedBy>
  <cp:revision>2</cp:revision>
  <cp:lastPrinted>2017-11-20T14:32:00Z</cp:lastPrinted>
  <dcterms:created xsi:type="dcterms:W3CDTF">2018-12-18T13:51:00Z</dcterms:created>
  <dcterms:modified xsi:type="dcterms:W3CDTF">2018-12-18T13:51:00Z</dcterms:modified>
</cp:coreProperties>
</file>